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CB58" w14:textId="39FC5B7B" w:rsidR="00D04D67" w:rsidRDefault="00D04D67" w:rsidP="00D04D67">
      <w:pPr>
        <w:pStyle w:val="Title"/>
      </w:pPr>
      <w:r>
        <w:t>Jay Planning Board</w:t>
      </w:r>
    </w:p>
    <w:p w14:paraId="2CAB9C9A" w14:textId="418B3C8B" w:rsidR="00D04D67" w:rsidRDefault="00B67073" w:rsidP="00D04D67">
      <w:pPr>
        <w:pStyle w:val="Heading1"/>
      </w:pPr>
      <w:r>
        <w:t>May 18, 2021</w:t>
      </w:r>
    </w:p>
    <w:p w14:paraId="4EA38B2D" w14:textId="77777777" w:rsidR="00D04D67" w:rsidRDefault="00D04D67" w:rsidP="00D04D67"/>
    <w:p w14:paraId="731F0A69" w14:textId="06A5E598" w:rsidR="00D04D67" w:rsidRDefault="00D04D67" w:rsidP="00D04D67">
      <w:pPr>
        <w:ind w:left="960" w:hanging="960"/>
        <w:jc w:val="both"/>
      </w:pPr>
      <w:r>
        <w:rPr>
          <w:b/>
        </w:rPr>
        <w:t xml:space="preserve">Board: </w:t>
      </w:r>
      <w:r>
        <w:t xml:space="preserve">  </w:t>
      </w:r>
      <w:r>
        <w:tab/>
      </w:r>
      <w:r w:rsidR="006955AF">
        <w:t xml:space="preserve">Chair </w:t>
      </w:r>
      <w:proofErr w:type="spellStart"/>
      <w:r w:rsidR="0076425A">
        <w:t>Delance</w:t>
      </w:r>
      <w:proofErr w:type="spellEnd"/>
      <w:r w:rsidR="0076425A">
        <w:t xml:space="preserve"> White, </w:t>
      </w:r>
      <w:r>
        <w:t>Barbara Cook</w:t>
      </w:r>
      <w:r w:rsidR="006955AF">
        <w:t xml:space="preserve">, </w:t>
      </w:r>
      <w:r w:rsidR="009B0B7C">
        <w:t>Susan Theberge,</w:t>
      </w:r>
      <w:r w:rsidR="00B67073">
        <w:t xml:space="preserve"> Mike Hobbs</w:t>
      </w:r>
      <w:r w:rsidR="004909A5">
        <w:t>,</w:t>
      </w:r>
      <w:r w:rsidR="0076425A">
        <w:t xml:space="preserve"> and </w:t>
      </w:r>
      <w:r w:rsidR="009B0B7C">
        <w:t xml:space="preserve"> Dennis Stevens,</w:t>
      </w:r>
      <w:r w:rsidR="006955AF">
        <w:t xml:space="preserve"> </w:t>
      </w:r>
    </w:p>
    <w:p w14:paraId="08DF4433" w14:textId="77777777" w:rsidR="00D04D67" w:rsidRDefault="00D04D67" w:rsidP="00D04D67">
      <w:pPr>
        <w:ind w:left="960" w:hanging="960"/>
        <w:jc w:val="both"/>
      </w:pPr>
    </w:p>
    <w:p w14:paraId="78481B49" w14:textId="77777777" w:rsidR="00D04D67" w:rsidRDefault="00D04D67" w:rsidP="00D04D67">
      <w:pPr>
        <w:ind w:left="960" w:hanging="960"/>
        <w:jc w:val="both"/>
      </w:pPr>
      <w:r>
        <w:rPr>
          <w:b/>
        </w:rPr>
        <w:t xml:space="preserve">Staff:      </w:t>
      </w:r>
      <w:r>
        <w:rPr>
          <w:b/>
        </w:rPr>
        <w:tab/>
        <w:t xml:space="preserve"> </w:t>
      </w:r>
      <w:r>
        <w:t xml:space="preserve">Ronda Palmer, Code Officer </w:t>
      </w:r>
    </w:p>
    <w:p w14:paraId="014BB9A8" w14:textId="77777777" w:rsidR="001168AA" w:rsidRDefault="001168AA" w:rsidP="00D04D67">
      <w:pPr>
        <w:ind w:left="960" w:hanging="960"/>
        <w:jc w:val="both"/>
      </w:pPr>
    </w:p>
    <w:p w14:paraId="511E1881" w14:textId="03B84312" w:rsidR="001168AA" w:rsidRDefault="001168AA" w:rsidP="00D04D67">
      <w:pPr>
        <w:ind w:left="960" w:hanging="960"/>
        <w:jc w:val="both"/>
      </w:pPr>
      <w:r w:rsidRPr="00C17DCC">
        <w:rPr>
          <w:b/>
          <w:bCs/>
        </w:rPr>
        <w:t>Guests:</w:t>
      </w:r>
      <w:r>
        <w:t xml:space="preserve">  </w:t>
      </w:r>
      <w:r>
        <w:tab/>
      </w:r>
      <w:r w:rsidR="00090C5E" w:rsidRPr="00B67073">
        <w:t xml:space="preserve">James </w:t>
      </w:r>
      <w:r w:rsidR="007A43CF" w:rsidRPr="00B67073">
        <w:t>Morin</w:t>
      </w:r>
      <w:r w:rsidR="00090C5E" w:rsidRPr="00B67073">
        <w:t xml:space="preserve">, John Titus, </w:t>
      </w:r>
      <w:r w:rsidR="006955AF" w:rsidRPr="00B67073">
        <w:t xml:space="preserve">Burns &amp; McDonnell; </w:t>
      </w:r>
      <w:r w:rsidR="00B67073" w:rsidRPr="00B67073">
        <w:t>Matt Manahan</w:t>
      </w:r>
      <w:r w:rsidR="00090C5E" w:rsidRPr="00B67073">
        <w:t xml:space="preserve">, Pierce Atwood; Gerry Mirabile, </w:t>
      </w:r>
      <w:r w:rsidR="007A43CF" w:rsidRPr="00B67073">
        <w:t>NECEC</w:t>
      </w:r>
      <w:r w:rsidR="00090C5E" w:rsidRPr="00B67073">
        <w:t xml:space="preserve">;  Sally Daggett, Town Attorney </w:t>
      </w:r>
      <w:r w:rsidR="00F13CD6" w:rsidRPr="00B67073">
        <w:t xml:space="preserve">– Jensen Baird, </w:t>
      </w:r>
      <w:r w:rsidR="00090C5E" w:rsidRPr="00B67073">
        <w:t>Donna Perry, Sun Journal</w:t>
      </w:r>
      <w:r w:rsidR="002B2AA3" w:rsidRPr="00B67073">
        <w:t xml:space="preserve">; </w:t>
      </w:r>
      <w:r w:rsidR="00B67073" w:rsidRPr="00656BDD">
        <w:rPr>
          <w:color w:val="000000" w:themeColor="text1"/>
        </w:rPr>
        <w:t>Elliot</w:t>
      </w:r>
      <w:r w:rsidR="006A264C" w:rsidRPr="00656BDD">
        <w:rPr>
          <w:color w:val="000000" w:themeColor="text1"/>
        </w:rPr>
        <w:t>t</w:t>
      </w:r>
      <w:r w:rsidR="006A264C">
        <w:rPr>
          <w:color w:val="FF0000"/>
        </w:rPr>
        <w:t xml:space="preserve"> </w:t>
      </w:r>
      <w:r w:rsidR="006A264C">
        <w:t>Eno</w:t>
      </w:r>
      <w:r w:rsidR="00656BDD">
        <w:t xml:space="preserve">, </w:t>
      </w:r>
      <w:r w:rsidR="006D1420">
        <w:t xml:space="preserve">Daily Bulldog, </w:t>
      </w:r>
      <w:r w:rsidR="00090C5E" w:rsidRPr="00B67073">
        <w:t xml:space="preserve">John &amp; Jean </w:t>
      </w:r>
      <w:proofErr w:type="spellStart"/>
      <w:r w:rsidR="00090C5E" w:rsidRPr="00B67073">
        <w:t>Gatchell</w:t>
      </w:r>
      <w:proofErr w:type="spellEnd"/>
      <w:r w:rsidR="00090C5E" w:rsidRPr="00B67073">
        <w:t>,</w:t>
      </w:r>
      <w:r w:rsidR="00B67073" w:rsidRPr="00B67073">
        <w:t xml:space="preserve"> Walter </w:t>
      </w:r>
      <w:proofErr w:type="gramStart"/>
      <w:r w:rsidR="00B67073" w:rsidRPr="00B67073">
        <w:t>Leblanc</w:t>
      </w:r>
      <w:proofErr w:type="gramEnd"/>
      <w:r w:rsidR="00B67073" w:rsidRPr="00B67073">
        <w:t xml:space="preserve"> </w:t>
      </w:r>
      <w:r w:rsidR="00090C5E" w:rsidRPr="00B67073">
        <w:t xml:space="preserve">and </w:t>
      </w:r>
      <w:r w:rsidR="00B67073" w:rsidRPr="00B67073">
        <w:t>Terry Bergeron</w:t>
      </w:r>
    </w:p>
    <w:p w14:paraId="0A9EE8BB" w14:textId="77777777" w:rsidR="009D37AF" w:rsidRDefault="009D37AF" w:rsidP="009D37AF">
      <w:pPr>
        <w:ind w:left="960" w:hanging="960"/>
      </w:pPr>
    </w:p>
    <w:p w14:paraId="445B8B77" w14:textId="7BC58F27" w:rsidR="006955AF" w:rsidRDefault="00D04D67" w:rsidP="00DD5A8B">
      <w:r>
        <w:t>The meeting began at</w:t>
      </w:r>
      <w:r w:rsidR="009B0B7C">
        <w:t xml:space="preserve"> 6</w:t>
      </w:r>
      <w:r>
        <w:t>:</w:t>
      </w:r>
      <w:r w:rsidR="00AB43D7">
        <w:t xml:space="preserve">00 </w:t>
      </w:r>
      <w:r>
        <w:t xml:space="preserve">PM and was presided over by </w:t>
      </w:r>
      <w:r w:rsidR="006955AF">
        <w:t xml:space="preserve">Chair </w:t>
      </w:r>
      <w:proofErr w:type="spellStart"/>
      <w:r w:rsidR="00090C5E">
        <w:t>Delance</w:t>
      </w:r>
      <w:proofErr w:type="spellEnd"/>
      <w:r w:rsidR="00090C5E">
        <w:t xml:space="preserve"> White</w:t>
      </w:r>
      <w:r w:rsidR="00DD5A8B">
        <w:t xml:space="preserve">. </w:t>
      </w:r>
      <w:r w:rsidR="00F13CD6">
        <w:t xml:space="preserve">  </w:t>
      </w:r>
    </w:p>
    <w:p w14:paraId="3D97E474" w14:textId="77777777" w:rsidR="005152AD" w:rsidRDefault="005152AD" w:rsidP="00D04D67">
      <w:pPr>
        <w:jc w:val="both"/>
        <w:rPr>
          <w:b/>
          <w:sz w:val="36"/>
          <w:szCs w:val="36"/>
        </w:rPr>
      </w:pPr>
    </w:p>
    <w:p w14:paraId="76F3B9A2" w14:textId="3A71DF7F" w:rsidR="00D04D67" w:rsidRDefault="00D04D67" w:rsidP="00D04D67">
      <w:pPr>
        <w:jc w:val="both"/>
        <w:rPr>
          <w:b/>
          <w:szCs w:val="24"/>
          <w:u w:val="single"/>
        </w:rPr>
      </w:pPr>
      <w:r>
        <w:rPr>
          <w:b/>
          <w:szCs w:val="24"/>
          <w:u w:val="single"/>
        </w:rPr>
        <w:t xml:space="preserve">Minutes – </w:t>
      </w:r>
      <w:r w:rsidR="00AB43D7">
        <w:rPr>
          <w:b/>
          <w:szCs w:val="24"/>
          <w:u w:val="single"/>
        </w:rPr>
        <w:t>April 13</w:t>
      </w:r>
      <w:r w:rsidR="00AB43D7" w:rsidRPr="00AB43D7">
        <w:rPr>
          <w:b/>
          <w:szCs w:val="24"/>
          <w:u w:val="single"/>
          <w:vertAlign w:val="superscript"/>
        </w:rPr>
        <w:t>th</w:t>
      </w:r>
      <w:r w:rsidR="00AB43D7">
        <w:rPr>
          <w:b/>
          <w:szCs w:val="24"/>
          <w:u w:val="single"/>
        </w:rPr>
        <w:t xml:space="preserve"> &amp; May 4</w:t>
      </w:r>
      <w:r w:rsidR="00AB43D7" w:rsidRPr="00AB43D7">
        <w:rPr>
          <w:b/>
          <w:szCs w:val="24"/>
          <w:u w:val="single"/>
          <w:vertAlign w:val="superscript"/>
        </w:rPr>
        <w:t>th</w:t>
      </w:r>
      <w:r w:rsidR="00AB43D7">
        <w:rPr>
          <w:b/>
          <w:szCs w:val="24"/>
          <w:u w:val="single"/>
        </w:rPr>
        <w:t xml:space="preserve"> Public Hearing</w:t>
      </w:r>
    </w:p>
    <w:p w14:paraId="7F257F92" w14:textId="4D7B2A11" w:rsidR="00D04D67" w:rsidRDefault="009B0B7C" w:rsidP="00D04D67">
      <w:pPr>
        <w:jc w:val="both"/>
      </w:pPr>
      <w:r>
        <w:rPr>
          <w:szCs w:val="24"/>
        </w:rPr>
        <w:t xml:space="preserve">Barbara Cook </w:t>
      </w:r>
      <w:r w:rsidR="00D04D67">
        <w:t xml:space="preserve">made a motion to accept the minutes of the </w:t>
      </w:r>
      <w:r w:rsidR="00AB43D7">
        <w:t>April 13</w:t>
      </w:r>
      <w:r w:rsidR="00AB43D7" w:rsidRPr="00AB43D7">
        <w:rPr>
          <w:vertAlign w:val="superscript"/>
        </w:rPr>
        <w:t>th</w:t>
      </w:r>
      <w:r w:rsidR="00AB43D7">
        <w:t xml:space="preserve"> Planning Board</w:t>
      </w:r>
      <w:r w:rsidR="00544180">
        <w:t xml:space="preserve"> </w:t>
      </w:r>
      <w:r w:rsidR="00D04D67">
        <w:t xml:space="preserve">meeting </w:t>
      </w:r>
      <w:r w:rsidR="00AB43D7">
        <w:t>and minutes from the May 4</w:t>
      </w:r>
      <w:r w:rsidR="00AB43D7" w:rsidRPr="00AB43D7">
        <w:rPr>
          <w:vertAlign w:val="superscript"/>
        </w:rPr>
        <w:t>th</w:t>
      </w:r>
      <w:r w:rsidR="00AB43D7">
        <w:t xml:space="preserve"> Public Hearing </w:t>
      </w:r>
      <w:r w:rsidR="00D04D67">
        <w:t xml:space="preserve">as written. </w:t>
      </w:r>
      <w:r w:rsidR="00544180">
        <w:t xml:space="preserve">Dennis Stevens </w:t>
      </w:r>
      <w:r w:rsidR="00D04D67">
        <w:t>seconded the motion and it passed unanimously.</w:t>
      </w:r>
    </w:p>
    <w:p w14:paraId="5C9C10D4" w14:textId="77777777" w:rsidR="005A2B6C" w:rsidRDefault="005A2B6C" w:rsidP="00406F00"/>
    <w:p w14:paraId="670B03C0" w14:textId="7EBE8616" w:rsidR="007C49E3" w:rsidRDefault="00F13CD6" w:rsidP="007C49E3">
      <w:pPr>
        <w:rPr>
          <w:b/>
          <w:szCs w:val="24"/>
          <w:u w:val="single"/>
        </w:rPr>
      </w:pPr>
      <w:r w:rsidRPr="007C49E3">
        <w:rPr>
          <w:b/>
          <w:szCs w:val="24"/>
          <w:u w:val="single"/>
        </w:rPr>
        <w:t>NECEC – Shoreland Zoning application</w:t>
      </w:r>
    </w:p>
    <w:p w14:paraId="05D33879" w14:textId="5AEB831B" w:rsidR="007645F8" w:rsidRDefault="005152AD" w:rsidP="005E2596">
      <w:pPr>
        <w:spacing w:line="259" w:lineRule="auto"/>
        <w:rPr>
          <w:rFonts w:eastAsiaTheme="minorHAnsi"/>
          <w:szCs w:val="24"/>
        </w:rPr>
      </w:pPr>
      <w:r>
        <w:rPr>
          <w:rFonts w:eastAsiaTheme="minorHAnsi"/>
          <w:szCs w:val="24"/>
        </w:rPr>
        <w:t xml:space="preserve">Motion was made by Susan Theberge and seconded by Barbara </w:t>
      </w:r>
      <w:r w:rsidR="006A264C">
        <w:rPr>
          <w:rFonts w:eastAsiaTheme="minorHAnsi"/>
          <w:szCs w:val="24"/>
        </w:rPr>
        <w:t>Cook that the following items were not applicable</w:t>
      </w:r>
      <w:r w:rsidR="002A762C">
        <w:rPr>
          <w:rFonts w:eastAsiaTheme="minorHAnsi"/>
          <w:szCs w:val="24"/>
        </w:rPr>
        <w:t>:</w:t>
      </w:r>
      <w:r w:rsidR="006A264C">
        <w:rPr>
          <w:rFonts w:eastAsiaTheme="minorHAnsi"/>
          <w:szCs w:val="24"/>
        </w:rPr>
        <w:t xml:space="preserve"> </w:t>
      </w:r>
      <w:r w:rsidR="007645F8" w:rsidRPr="007645F8">
        <w:rPr>
          <w:rFonts w:eastAsiaTheme="minorHAnsi"/>
          <w:szCs w:val="24"/>
        </w:rPr>
        <w:t>Minimum Lot Standards</w:t>
      </w:r>
      <w:r w:rsidR="00CB4E24">
        <w:rPr>
          <w:rFonts w:eastAsiaTheme="minorHAnsi"/>
          <w:szCs w:val="24"/>
        </w:rPr>
        <w:t xml:space="preserve">; </w:t>
      </w:r>
      <w:r w:rsidR="007645F8" w:rsidRPr="007645F8">
        <w:rPr>
          <w:rFonts w:eastAsiaTheme="minorHAnsi"/>
          <w:szCs w:val="24"/>
        </w:rPr>
        <w:t xml:space="preserve">Principal and Accessory </w:t>
      </w:r>
      <w:r w:rsidR="006A264C">
        <w:rPr>
          <w:rFonts w:eastAsiaTheme="minorHAnsi"/>
          <w:szCs w:val="24"/>
        </w:rPr>
        <w:t>S</w:t>
      </w:r>
      <w:r w:rsidR="007645F8" w:rsidRPr="007645F8">
        <w:rPr>
          <w:rFonts w:eastAsiaTheme="minorHAnsi"/>
          <w:szCs w:val="24"/>
        </w:rPr>
        <w:t>tructures</w:t>
      </w:r>
      <w:r w:rsidR="00CB4E24">
        <w:rPr>
          <w:rFonts w:eastAsiaTheme="minorHAnsi"/>
          <w:szCs w:val="24"/>
        </w:rPr>
        <w:t xml:space="preserve">; </w:t>
      </w:r>
      <w:r w:rsidR="007645F8" w:rsidRPr="007645F8">
        <w:rPr>
          <w:rFonts w:eastAsiaTheme="minorHAnsi"/>
          <w:szCs w:val="24"/>
        </w:rPr>
        <w:t>Pier, Docks, Wharfs</w:t>
      </w:r>
      <w:r w:rsidR="00A66313">
        <w:rPr>
          <w:rFonts w:eastAsiaTheme="minorHAnsi"/>
          <w:szCs w:val="24"/>
        </w:rPr>
        <w:t>,</w:t>
      </w:r>
      <w:r w:rsidR="007645F8" w:rsidRPr="007645F8">
        <w:rPr>
          <w:rFonts w:eastAsiaTheme="minorHAnsi"/>
          <w:szCs w:val="24"/>
        </w:rPr>
        <w:t xml:space="preserve"> Bridges</w:t>
      </w:r>
      <w:r w:rsidR="003A134D">
        <w:rPr>
          <w:rFonts w:eastAsiaTheme="minorHAnsi"/>
          <w:szCs w:val="24"/>
        </w:rPr>
        <w:t>;</w:t>
      </w:r>
      <w:r w:rsidR="006A264C">
        <w:rPr>
          <w:rFonts w:eastAsiaTheme="minorHAnsi"/>
          <w:szCs w:val="24"/>
        </w:rPr>
        <w:t xml:space="preserve"> </w:t>
      </w:r>
      <w:r w:rsidR="007645F8" w:rsidRPr="007645F8">
        <w:rPr>
          <w:rFonts w:eastAsiaTheme="minorHAnsi"/>
          <w:szCs w:val="24"/>
        </w:rPr>
        <w:t>Campgrounds</w:t>
      </w:r>
      <w:r w:rsidR="003A134D">
        <w:rPr>
          <w:rFonts w:eastAsiaTheme="minorHAnsi"/>
          <w:szCs w:val="24"/>
        </w:rPr>
        <w:t xml:space="preserve">; </w:t>
      </w:r>
      <w:r w:rsidR="007645F8" w:rsidRPr="007645F8">
        <w:rPr>
          <w:rFonts w:eastAsiaTheme="minorHAnsi"/>
          <w:szCs w:val="24"/>
        </w:rPr>
        <w:t>Individual Private Campsites</w:t>
      </w:r>
      <w:r w:rsidR="003A134D">
        <w:rPr>
          <w:rFonts w:eastAsiaTheme="minorHAnsi"/>
          <w:szCs w:val="24"/>
        </w:rPr>
        <w:t>;</w:t>
      </w:r>
      <w:r w:rsidR="006A264C">
        <w:rPr>
          <w:rFonts w:eastAsiaTheme="minorHAnsi"/>
          <w:szCs w:val="24"/>
        </w:rPr>
        <w:t xml:space="preserve"> </w:t>
      </w:r>
      <w:r w:rsidR="007645F8" w:rsidRPr="007645F8">
        <w:rPr>
          <w:rFonts w:eastAsiaTheme="minorHAnsi"/>
          <w:szCs w:val="24"/>
        </w:rPr>
        <w:t>Commercial &amp; Industrial Uses</w:t>
      </w:r>
      <w:r w:rsidR="003A134D">
        <w:rPr>
          <w:rFonts w:eastAsiaTheme="minorHAnsi"/>
          <w:szCs w:val="24"/>
        </w:rPr>
        <w:t xml:space="preserve">; </w:t>
      </w:r>
      <w:r w:rsidR="007645F8" w:rsidRPr="007645F8">
        <w:rPr>
          <w:rFonts w:eastAsiaTheme="minorHAnsi"/>
          <w:szCs w:val="24"/>
        </w:rPr>
        <w:t>Parking Areas</w:t>
      </w:r>
      <w:r w:rsidR="003A134D">
        <w:rPr>
          <w:rFonts w:eastAsiaTheme="minorHAnsi"/>
          <w:szCs w:val="24"/>
        </w:rPr>
        <w:t>;</w:t>
      </w:r>
      <w:r w:rsidR="006A264C">
        <w:rPr>
          <w:rFonts w:eastAsiaTheme="minorHAnsi"/>
          <w:szCs w:val="24"/>
        </w:rPr>
        <w:t xml:space="preserve"> </w:t>
      </w:r>
      <w:r w:rsidR="007645F8" w:rsidRPr="007645F8">
        <w:rPr>
          <w:rFonts w:eastAsiaTheme="minorHAnsi"/>
          <w:szCs w:val="24"/>
        </w:rPr>
        <w:t>Signs</w:t>
      </w:r>
      <w:r w:rsidR="003A134D">
        <w:rPr>
          <w:rFonts w:eastAsiaTheme="minorHAnsi"/>
          <w:szCs w:val="24"/>
        </w:rPr>
        <w:t xml:space="preserve">; </w:t>
      </w:r>
      <w:r w:rsidR="007645F8" w:rsidRPr="007645F8">
        <w:rPr>
          <w:rFonts w:eastAsiaTheme="minorHAnsi"/>
          <w:szCs w:val="24"/>
        </w:rPr>
        <w:t>Septic Waste Disposal</w:t>
      </w:r>
      <w:r w:rsidR="003A134D">
        <w:rPr>
          <w:rFonts w:eastAsiaTheme="minorHAnsi"/>
          <w:szCs w:val="24"/>
        </w:rPr>
        <w:t>;</w:t>
      </w:r>
      <w:r w:rsidR="007645F8" w:rsidRPr="007645F8">
        <w:rPr>
          <w:rFonts w:eastAsiaTheme="minorHAnsi"/>
          <w:szCs w:val="24"/>
        </w:rPr>
        <w:t xml:space="preserve"> Mineral Exploration &amp; Extraction</w:t>
      </w:r>
      <w:r w:rsidR="003A134D">
        <w:rPr>
          <w:rFonts w:eastAsiaTheme="minorHAnsi"/>
          <w:szCs w:val="24"/>
        </w:rPr>
        <w:t xml:space="preserve">; </w:t>
      </w:r>
      <w:r w:rsidR="007645F8" w:rsidRPr="007645F8">
        <w:rPr>
          <w:rFonts w:eastAsiaTheme="minorHAnsi"/>
          <w:szCs w:val="24"/>
        </w:rPr>
        <w:t>Agriculture</w:t>
      </w:r>
      <w:r w:rsidR="003A134D">
        <w:rPr>
          <w:rFonts w:eastAsiaTheme="minorHAnsi"/>
          <w:szCs w:val="24"/>
        </w:rPr>
        <w:t xml:space="preserve">; </w:t>
      </w:r>
      <w:r w:rsidR="007645F8" w:rsidRPr="007645F8">
        <w:rPr>
          <w:rFonts w:eastAsiaTheme="minorHAnsi"/>
          <w:szCs w:val="24"/>
        </w:rPr>
        <w:t>Timber Harvesting</w:t>
      </w:r>
      <w:r w:rsidR="003A134D">
        <w:rPr>
          <w:rFonts w:eastAsiaTheme="minorHAnsi"/>
          <w:szCs w:val="24"/>
        </w:rPr>
        <w:t xml:space="preserve">; </w:t>
      </w:r>
      <w:r w:rsidR="007645F8" w:rsidRPr="007645F8">
        <w:rPr>
          <w:rFonts w:eastAsiaTheme="minorHAnsi"/>
          <w:szCs w:val="24"/>
        </w:rPr>
        <w:t>Clearing of Vegetation</w:t>
      </w:r>
      <w:r w:rsidR="003A134D">
        <w:rPr>
          <w:rFonts w:eastAsiaTheme="minorHAnsi"/>
          <w:szCs w:val="24"/>
        </w:rPr>
        <w:t xml:space="preserve">; </w:t>
      </w:r>
      <w:r w:rsidR="007645F8" w:rsidRPr="007645F8">
        <w:rPr>
          <w:rFonts w:eastAsiaTheme="minorHAnsi"/>
          <w:szCs w:val="24"/>
        </w:rPr>
        <w:t>Revegetation Requirements</w:t>
      </w:r>
      <w:r w:rsidR="003A134D">
        <w:rPr>
          <w:rFonts w:eastAsiaTheme="minorHAnsi"/>
          <w:szCs w:val="24"/>
        </w:rPr>
        <w:t>;</w:t>
      </w:r>
      <w:r w:rsidR="006A264C">
        <w:rPr>
          <w:rFonts w:eastAsiaTheme="minorHAnsi"/>
          <w:szCs w:val="24"/>
        </w:rPr>
        <w:t xml:space="preserve"> </w:t>
      </w:r>
      <w:r w:rsidR="00A66313">
        <w:rPr>
          <w:rFonts w:eastAsiaTheme="minorHAnsi"/>
          <w:szCs w:val="24"/>
        </w:rPr>
        <w:t>D</w:t>
      </w:r>
      <w:r w:rsidR="007645F8" w:rsidRPr="007645F8">
        <w:rPr>
          <w:rFonts w:eastAsiaTheme="minorHAnsi"/>
          <w:szCs w:val="24"/>
        </w:rPr>
        <w:t>isposal of all wastewater</w:t>
      </w:r>
      <w:r w:rsidR="003A134D">
        <w:rPr>
          <w:rFonts w:eastAsiaTheme="minorHAnsi"/>
          <w:szCs w:val="24"/>
        </w:rPr>
        <w:t xml:space="preserve">; </w:t>
      </w:r>
      <w:r w:rsidR="00AB3002">
        <w:rPr>
          <w:rFonts w:eastAsiaTheme="minorHAnsi"/>
          <w:szCs w:val="24"/>
        </w:rPr>
        <w:t>C</w:t>
      </w:r>
      <w:r w:rsidR="007645F8" w:rsidRPr="007645F8">
        <w:rPr>
          <w:rFonts w:eastAsiaTheme="minorHAnsi"/>
          <w:szCs w:val="24"/>
        </w:rPr>
        <w:t>onserve shore cover and visual, as well as actual, points of access to inland waters</w:t>
      </w:r>
      <w:r w:rsidR="003A134D">
        <w:rPr>
          <w:rFonts w:eastAsiaTheme="minorHAnsi"/>
          <w:szCs w:val="24"/>
        </w:rPr>
        <w:t xml:space="preserve">; </w:t>
      </w:r>
      <w:r w:rsidR="003B5B79">
        <w:rPr>
          <w:rFonts w:eastAsiaTheme="minorHAnsi"/>
          <w:szCs w:val="24"/>
        </w:rPr>
        <w:t xml:space="preserve">and </w:t>
      </w:r>
      <w:r w:rsidR="005A243A">
        <w:rPr>
          <w:rFonts w:eastAsiaTheme="minorHAnsi"/>
          <w:szCs w:val="24"/>
        </w:rPr>
        <w:t>A</w:t>
      </w:r>
      <w:r w:rsidR="007645F8" w:rsidRPr="007645F8">
        <w:rPr>
          <w:rFonts w:eastAsiaTheme="minorHAnsi"/>
          <w:szCs w:val="24"/>
        </w:rPr>
        <w:t>void problems associated with flood plain development and use</w:t>
      </w:r>
      <w:r w:rsidR="003B5B79">
        <w:rPr>
          <w:rFonts w:eastAsiaTheme="minorHAnsi"/>
          <w:szCs w:val="24"/>
        </w:rPr>
        <w:t>.  Motion carried.</w:t>
      </w:r>
    </w:p>
    <w:p w14:paraId="0F2D1A8E" w14:textId="2944269C" w:rsidR="003B5B79" w:rsidRDefault="003B5B79" w:rsidP="005E2596">
      <w:pPr>
        <w:spacing w:line="259" w:lineRule="auto"/>
        <w:rPr>
          <w:rFonts w:eastAsiaTheme="minorHAnsi"/>
          <w:szCs w:val="24"/>
        </w:rPr>
      </w:pPr>
    </w:p>
    <w:p w14:paraId="6D7732F3" w14:textId="73ED26B2" w:rsidR="001D5D01" w:rsidRDefault="003B5B79" w:rsidP="00E12FB4">
      <w:pPr>
        <w:spacing w:line="259" w:lineRule="auto"/>
        <w:rPr>
          <w:rFonts w:eastAsiaTheme="minorHAnsi"/>
          <w:szCs w:val="24"/>
        </w:rPr>
      </w:pPr>
      <w:r w:rsidRPr="00046EE1">
        <w:rPr>
          <w:rFonts w:eastAsiaTheme="minorHAnsi"/>
          <w:b/>
          <w:bCs/>
          <w:szCs w:val="24"/>
        </w:rPr>
        <w:t xml:space="preserve">Road &amp; Driveways:  </w:t>
      </w:r>
      <w:r w:rsidR="001D5D01" w:rsidRPr="002A762C">
        <w:rPr>
          <w:rFonts w:eastAsiaTheme="minorHAnsi"/>
          <w:szCs w:val="24"/>
        </w:rPr>
        <w:t>Representatives stated there will be no permanent roads or driveways associated with</w:t>
      </w:r>
      <w:r w:rsidR="00CB4E24">
        <w:rPr>
          <w:rFonts w:eastAsiaTheme="minorHAnsi"/>
          <w:szCs w:val="24"/>
        </w:rPr>
        <w:t xml:space="preserve"> </w:t>
      </w:r>
      <w:r w:rsidR="001D5D01" w:rsidRPr="002A762C">
        <w:rPr>
          <w:rFonts w:eastAsiaTheme="minorHAnsi"/>
          <w:szCs w:val="24"/>
        </w:rPr>
        <w:t xml:space="preserve">the project in the Town of Jay.  Prior </w:t>
      </w:r>
      <w:r w:rsidR="002A762C">
        <w:rPr>
          <w:rFonts w:eastAsiaTheme="minorHAnsi"/>
          <w:szCs w:val="24"/>
        </w:rPr>
        <w:t>to</w:t>
      </w:r>
      <w:r w:rsidR="001D5D01" w:rsidRPr="002A762C">
        <w:rPr>
          <w:rFonts w:eastAsiaTheme="minorHAnsi"/>
          <w:szCs w:val="24"/>
        </w:rPr>
        <w:t xml:space="preserve"> construction </w:t>
      </w:r>
      <w:r w:rsidR="00CB4E24" w:rsidRPr="002A762C">
        <w:rPr>
          <w:rFonts w:eastAsiaTheme="minorHAnsi"/>
          <w:szCs w:val="24"/>
        </w:rPr>
        <w:t>activities</w:t>
      </w:r>
      <w:r w:rsidR="001D5D01" w:rsidRPr="002A762C">
        <w:rPr>
          <w:rFonts w:eastAsiaTheme="minorHAnsi"/>
          <w:szCs w:val="24"/>
        </w:rPr>
        <w:t xml:space="preserve">, NECEC will establish temporary access points from public and private </w:t>
      </w:r>
      <w:r w:rsidR="00CB4E24" w:rsidRPr="002A762C">
        <w:rPr>
          <w:rFonts w:eastAsiaTheme="minorHAnsi"/>
          <w:szCs w:val="24"/>
        </w:rPr>
        <w:t>roadways</w:t>
      </w:r>
      <w:r w:rsidR="001D5D01" w:rsidRPr="002A762C">
        <w:rPr>
          <w:rFonts w:eastAsiaTheme="minorHAnsi"/>
          <w:szCs w:val="24"/>
        </w:rPr>
        <w:t xml:space="preserve"> for </w:t>
      </w:r>
      <w:r w:rsidR="00CB4E24" w:rsidRPr="002A762C">
        <w:rPr>
          <w:rFonts w:eastAsiaTheme="minorHAnsi"/>
          <w:szCs w:val="24"/>
        </w:rPr>
        <w:t>equipment</w:t>
      </w:r>
      <w:r w:rsidR="001D5D01" w:rsidRPr="002A762C">
        <w:rPr>
          <w:rFonts w:eastAsiaTheme="minorHAnsi"/>
          <w:szCs w:val="24"/>
        </w:rPr>
        <w:t xml:space="preserve"> access to the corridor for </w:t>
      </w:r>
      <w:r w:rsidR="00CB4E24" w:rsidRPr="002A762C">
        <w:rPr>
          <w:rFonts w:eastAsiaTheme="minorHAnsi"/>
          <w:szCs w:val="24"/>
        </w:rPr>
        <w:t>construction</w:t>
      </w:r>
      <w:r w:rsidR="001D5D01" w:rsidRPr="002A762C">
        <w:rPr>
          <w:rFonts w:eastAsiaTheme="minorHAnsi"/>
          <w:szCs w:val="24"/>
        </w:rPr>
        <w:t xml:space="preserve"> and maintenance purposes.  </w:t>
      </w:r>
      <w:r w:rsidR="00CB4E24" w:rsidRPr="002A762C">
        <w:rPr>
          <w:rFonts w:eastAsiaTheme="minorHAnsi"/>
          <w:szCs w:val="24"/>
        </w:rPr>
        <w:t>These</w:t>
      </w:r>
      <w:r w:rsidR="001D5D01" w:rsidRPr="002A762C">
        <w:rPr>
          <w:rFonts w:eastAsiaTheme="minorHAnsi"/>
          <w:szCs w:val="24"/>
        </w:rPr>
        <w:t xml:space="preserve"> temporary access ways will be in place for less than 18 months, and do not meet the </w:t>
      </w:r>
      <w:r w:rsidR="00CB4E24" w:rsidRPr="002A762C">
        <w:rPr>
          <w:rFonts w:eastAsiaTheme="minorHAnsi"/>
          <w:szCs w:val="24"/>
        </w:rPr>
        <w:t>definition</w:t>
      </w:r>
      <w:r w:rsidR="001D5D01" w:rsidRPr="002A762C">
        <w:rPr>
          <w:rFonts w:eastAsiaTheme="minorHAnsi"/>
          <w:szCs w:val="24"/>
        </w:rPr>
        <w:t xml:space="preserve"> of a road as that term is defined in Section 17 of the Shoreland Zoning </w:t>
      </w:r>
      <w:r w:rsidR="00AB3002">
        <w:rPr>
          <w:rFonts w:eastAsiaTheme="minorHAnsi"/>
          <w:szCs w:val="24"/>
        </w:rPr>
        <w:t>O</w:t>
      </w:r>
      <w:r w:rsidR="00CB4E24" w:rsidRPr="002A762C">
        <w:rPr>
          <w:rFonts w:eastAsiaTheme="minorHAnsi"/>
          <w:szCs w:val="24"/>
        </w:rPr>
        <w:t>rdinance</w:t>
      </w:r>
      <w:r w:rsidR="001D5D01" w:rsidRPr="002A762C">
        <w:rPr>
          <w:rFonts w:eastAsiaTheme="minorHAnsi"/>
          <w:szCs w:val="24"/>
        </w:rPr>
        <w:t>.</w:t>
      </w:r>
      <w:r w:rsidR="00CB4E24">
        <w:rPr>
          <w:rFonts w:eastAsiaTheme="minorHAnsi"/>
          <w:szCs w:val="24"/>
        </w:rPr>
        <w:t xml:space="preserve">  Matted access ways will be used over any wet areas and streams but there will be no in stream work</w:t>
      </w:r>
      <w:r w:rsidR="003A134D">
        <w:rPr>
          <w:rFonts w:eastAsiaTheme="minorHAnsi"/>
          <w:szCs w:val="24"/>
        </w:rPr>
        <w:t xml:space="preserve"> and </w:t>
      </w:r>
      <w:r w:rsidR="00F4225D">
        <w:rPr>
          <w:rFonts w:eastAsiaTheme="minorHAnsi"/>
          <w:szCs w:val="24"/>
        </w:rPr>
        <w:t xml:space="preserve">mats </w:t>
      </w:r>
      <w:r w:rsidR="003A134D">
        <w:rPr>
          <w:rFonts w:eastAsiaTheme="minorHAnsi"/>
          <w:szCs w:val="24"/>
        </w:rPr>
        <w:t>will be removed and all areas will be restored to pre-existing conditions.</w:t>
      </w:r>
    </w:p>
    <w:p w14:paraId="0B40FD79" w14:textId="77777777" w:rsidR="00CB4E24" w:rsidRPr="002A762C" w:rsidRDefault="00CB4E24" w:rsidP="00E12FB4">
      <w:pPr>
        <w:spacing w:line="259" w:lineRule="auto"/>
        <w:rPr>
          <w:rFonts w:eastAsiaTheme="minorHAnsi"/>
          <w:szCs w:val="24"/>
        </w:rPr>
      </w:pPr>
    </w:p>
    <w:p w14:paraId="17243B39" w14:textId="3A7A7267" w:rsidR="00E12FB4" w:rsidRDefault="00E12FB4" w:rsidP="00E12FB4">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005A243A">
        <w:rPr>
          <w:rFonts w:eastAsiaTheme="minorHAnsi"/>
          <w:szCs w:val="24"/>
        </w:rPr>
        <w:t xml:space="preserve">  </w:t>
      </w:r>
      <w:bookmarkStart w:id="0" w:name="_Hlk72832720"/>
      <w:r w:rsidR="005A243A">
        <w:rPr>
          <w:rFonts w:eastAsiaTheme="minorHAnsi"/>
          <w:szCs w:val="24"/>
        </w:rPr>
        <w:t>Motion carried.</w:t>
      </w:r>
      <w:bookmarkEnd w:id="0"/>
    </w:p>
    <w:p w14:paraId="0103E1C7" w14:textId="0CF9423F" w:rsidR="003B5B79" w:rsidRDefault="003B5B79" w:rsidP="005E2596">
      <w:pPr>
        <w:spacing w:line="259" w:lineRule="auto"/>
        <w:rPr>
          <w:rFonts w:eastAsiaTheme="minorHAnsi"/>
          <w:szCs w:val="24"/>
        </w:rPr>
      </w:pPr>
    </w:p>
    <w:p w14:paraId="1AEFD70D" w14:textId="3244E6B5" w:rsidR="004118C9" w:rsidRDefault="003B5B79" w:rsidP="00E12FB4">
      <w:pPr>
        <w:spacing w:line="259" w:lineRule="auto"/>
        <w:rPr>
          <w:rFonts w:eastAsiaTheme="minorHAnsi"/>
          <w:szCs w:val="24"/>
        </w:rPr>
      </w:pPr>
      <w:r w:rsidRPr="00046EE1">
        <w:rPr>
          <w:rFonts w:eastAsiaTheme="minorHAnsi"/>
          <w:b/>
          <w:bCs/>
          <w:szCs w:val="24"/>
        </w:rPr>
        <w:t>Storm Water Runoff:</w:t>
      </w:r>
      <w:r w:rsidR="00E12FB4" w:rsidRPr="00E12FB4">
        <w:rPr>
          <w:rFonts w:eastAsiaTheme="minorHAnsi"/>
          <w:szCs w:val="24"/>
        </w:rPr>
        <w:t xml:space="preserve"> </w:t>
      </w:r>
      <w:r w:rsidR="003A134D">
        <w:rPr>
          <w:rFonts w:eastAsiaTheme="minorHAnsi"/>
          <w:szCs w:val="24"/>
        </w:rPr>
        <w:t xml:space="preserve"> The site will always be stabilized.  </w:t>
      </w:r>
      <w:r w:rsidR="004118C9">
        <w:rPr>
          <w:rFonts w:eastAsiaTheme="minorHAnsi"/>
          <w:szCs w:val="24"/>
        </w:rPr>
        <w:t>Erosion and sedimentation control will be set up at natural resources; silt fence, hay bales and water bars will be used</w:t>
      </w:r>
      <w:r w:rsidR="003A134D">
        <w:rPr>
          <w:rFonts w:eastAsiaTheme="minorHAnsi"/>
          <w:szCs w:val="24"/>
        </w:rPr>
        <w:t xml:space="preserve">.  As the process moves </w:t>
      </w:r>
      <w:r w:rsidR="00F4225D">
        <w:rPr>
          <w:rFonts w:eastAsiaTheme="minorHAnsi"/>
          <w:szCs w:val="24"/>
        </w:rPr>
        <w:t>along,</w:t>
      </w:r>
      <w:r w:rsidR="003A134D">
        <w:rPr>
          <w:rFonts w:eastAsiaTheme="minorHAnsi"/>
          <w:szCs w:val="24"/>
        </w:rPr>
        <w:t xml:space="preserve"> </w:t>
      </w:r>
      <w:r w:rsidR="00F4225D">
        <w:rPr>
          <w:rFonts w:eastAsiaTheme="minorHAnsi"/>
          <w:szCs w:val="24"/>
        </w:rPr>
        <w:t>embankments</w:t>
      </w:r>
      <w:r w:rsidR="004118C9">
        <w:rPr>
          <w:rFonts w:eastAsiaTheme="minorHAnsi"/>
          <w:szCs w:val="24"/>
        </w:rPr>
        <w:t xml:space="preserve"> will be restored. </w:t>
      </w:r>
      <w:r w:rsidR="003A134D">
        <w:rPr>
          <w:rFonts w:eastAsiaTheme="minorHAnsi"/>
          <w:szCs w:val="24"/>
        </w:rPr>
        <w:t xml:space="preserve">When the project is complete the </w:t>
      </w:r>
      <w:r w:rsidR="00F4225D">
        <w:rPr>
          <w:rFonts w:eastAsiaTheme="minorHAnsi"/>
          <w:szCs w:val="24"/>
        </w:rPr>
        <w:t xml:space="preserve">area will be </w:t>
      </w:r>
      <w:r w:rsidR="004118C9">
        <w:rPr>
          <w:rFonts w:eastAsiaTheme="minorHAnsi"/>
          <w:szCs w:val="24"/>
        </w:rPr>
        <w:t>restored</w:t>
      </w:r>
      <w:r w:rsidR="00F4225D">
        <w:rPr>
          <w:rFonts w:eastAsiaTheme="minorHAnsi"/>
          <w:szCs w:val="24"/>
        </w:rPr>
        <w:t xml:space="preserve"> to original contours</w:t>
      </w:r>
      <w:r w:rsidR="00AB3002">
        <w:rPr>
          <w:rFonts w:eastAsiaTheme="minorHAnsi"/>
          <w:szCs w:val="24"/>
        </w:rPr>
        <w:t xml:space="preserve">, </w:t>
      </w:r>
      <w:proofErr w:type="gramStart"/>
      <w:r w:rsidR="00F4225D">
        <w:rPr>
          <w:rFonts w:eastAsiaTheme="minorHAnsi"/>
          <w:szCs w:val="24"/>
        </w:rPr>
        <w:t>stabilized</w:t>
      </w:r>
      <w:proofErr w:type="gramEnd"/>
      <w:r w:rsidR="00F4225D">
        <w:rPr>
          <w:rFonts w:eastAsiaTheme="minorHAnsi"/>
          <w:szCs w:val="24"/>
        </w:rPr>
        <w:t xml:space="preserve"> and</w:t>
      </w:r>
      <w:r w:rsidR="00A66313">
        <w:rPr>
          <w:rFonts w:eastAsiaTheme="minorHAnsi"/>
          <w:szCs w:val="24"/>
        </w:rPr>
        <w:t xml:space="preserve"> re</w:t>
      </w:r>
      <w:r w:rsidR="004118C9">
        <w:rPr>
          <w:rFonts w:eastAsiaTheme="minorHAnsi"/>
          <w:szCs w:val="24"/>
        </w:rPr>
        <w:t>veget</w:t>
      </w:r>
      <w:r w:rsidR="00A66313">
        <w:rPr>
          <w:rFonts w:eastAsiaTheme="minorHAnsi"/>
          <w:szCs w:val="24"/>
        </w:rPr>
        <w:t>ated.</w:t>
      </w:r>
    </w:p>
    <w:p w14:paraId="6495C338" w14:textId="03DB9BAC" w:rsidR="00F4225D" w:rsidRDefault="004118C9" w:rsidP="00E12FB4">
      <w:pPr>
        <w:spacing w:line="259" w:lineRule="auto"/>
        <w:rPr>
          <w:rFonts w:eastAsiaTheme="minorHAnsi"/>
          <w:szCs w:val="24"/>
        </w:rPr>
      </w:pPr>
      <w:r>
        <w:rPr>
          <w:rFonts w:eastAsiaTheme="minorHAnsi"/>
          <w:szCs w:val="24"/>
        </w:rPr>
        <w:t xml:space="preserve"> </w:t>
      </w:r>
    </w:p>
    <w:p w14:paraId="3889F457" w14:textId="64EA6EBF" w:rsidR="00E12FB4" w:rsidRDefault="00E12FB4" w:rsidP="00E12FB4">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005A243A" w:rsidRPr="005A243A">
        <w:rPr>
          <w:rFonts w:eastAsiaTheme="minorHAnsi"/>
          <w:szCs w:val="24"/>
        </w:rPr>
        <w:t xml:space="preserve"> </w:t>
      </w:r>
      <w:r w:rsidR="005A243A">
        <w:rPr>
          <w:rFonts w:eastAsiaTheme="minorHAnsi"/>
          <w:szCs w:val="24"/>
        </w:rPr>
        <w:t xml:space="preserve"> Motion carried.</w:t>
      </w:r>
    </w:p>
    <w:p w14:paraId="516F3225" w14:textId="1F6F7B29" w:rsidR="003B5B79" w:rsidRPr="00046EE1" w:rsidRDefault="003B5B79" w:rsidP="005E2596">
      <w:pPr>
        <w:spacing w:line="259" w:lineRule="auto"/>
        <w:rPr>
          <w:rFonts w:eastAsiaTheme="minorHAnsi"/>
          <w:b/>
          <w:bCs/>
          <w:szCs w:val="24"/>
        </w:rPr>
      </w:pPr>
    </w:p>
    <w:p w14:paraId="4216C841" w14:textId="10A772E7" w:rsidR="00E12FB4" w:rsidRDefault="003B5B79" w:rsidP="00E12FB4">
      <w:pPr>
        <w:spacing w:line="259" w:lineRule="auto"/>
        <w:rPr>
          <w:rFonts w:eastAsiaTheme="minorHAnsi"/>
          <w:szCs w:val="24"/>
        </w:rPr>
      </w:pPr>
      <w:r w:rsidRPr="00046EE1">
        <w:rPr>
          <w:rFonts w:eastAsiaTheme="minorHAnsi"/>
          <w:b/>
          <w:bCs/>
          <w:szCs w:val="24"/>
        </w:rPr>
        <w:lastRenderedPageBreak/>
        <w:t xml:space="preserve">Essential Services:  </w:t>
      </w:r>
      <w:r w:rsidR="00E12FB4">
        <w:rPr>
          <w:rFonts w:eastAsiaTheme="minorHAnsi"/>
          <w:szCs w:val="24"/>
        </w:rPr>
        <w:t>Motion was made by Sue Theberge and seconded by Dennis Stevens that the application meets the standards of the ordinance.</w:t>
      </w:r>
      <w:r w:rsidR="005A243A">
        <w:rPr>
          <w:rFonts w:eastAsiaTheme="minorHAnsi"/>
          <w:szCs w:val="24"/>
        </w:rPr>
        <w:t xml:space="preserve">  Motion carried.</w:t>
      </w:r>
    </w:p>
    <w:p w14:paraId="2C8C161E" w14:textId="7F0D34F5" w:rsidR="003B5B79" w:rsidRPr="00046EE1" w:rsidRDefault="003B5B79" w:rsidP="005E2596">
      <w:pPr>
        <w:spacing w:line="259" w:lineRule="auto"/>
        <w:rPr>
          <w:rFonts w:eastAsiaTheme="minorHAnsi"/>
          <w:b/>
          <w:bCs/>
          <w:szCs w:val="24"/>
        </w:rPr>
      </w:pPr>
    </w:p>
    <w:p w14:paraId="74E0C1D2" w14:textId="3AC20B3E" w:rsidR="003B5B79" w:rsidRDefault="003B5B79" w:rsidP="005E2596">
      <w:pPr>
        <w:spacing w:line="259" w:lineRule="auto"/>
        <w:rPr>
          <w:rFonts w:eastAsiaTheme="minorHAnsi"/>
          <w:szCs w:val="24"/>
        </w:rPr>
      </w:pPr>
      <w:r w:rsidRPr="00046EE1">
        <w:rPr>
          <w:rFonts w:eastAsiaTheme="minorHAnsi"/>
          <w:b/>
          <w:bCs/>
          <w:szCs w:val="24"/>
        </w:rPr>
        <w:t>Hazard, St</w:t>
      </w:r>
      <w:r w:rsidR="00AB3002">
        <w:rPr>
          <w:rFonts w:eastAsiaTheme="minorHAnsi"/>
          <w:b/>
          <w:bCs/>
          <w:szCs w:val="24"/>
        </w:rPr>
        <w:t>orm</w:t>
      </w:r>
      <w:r w:rsidRPr="00046EE1">
        <w:rPr>
          <w:rFonts w:eastAsiaTheme="minorHAnsi"/>
          <w:b/>
          <w:bCs/>
          <w:szCs w:val="24"/>
        </w:rPr>
        <w:t xml:space="preserve"> Damaged &amp; Dead Tree Removal:</w:t>
      </w:r>
      <w:r>
        <w:rPr>
          <w:rFonts w:eastAsiaTheme="minorHAnsi"/>
          <w:szCs w:val="24"/>
        </w:rPr>
        <w:t xml:space="preserve">  Barbara Cook asked if all dead trees will be removed.  The Board also questioned who would determine if the trees were damaged.  They have inspectors, but not foresters</w:t>
      </w:r>
      <w:r w:rsidR="005A243A">
        <w:rPr>
          <w:rFonts w:eastAsiaTheme="minorHAnsi"/>
          <w:szCs w:val="24"/>
        </w:rPr>
        <w:t xml:space="preserve"> to inspect and determine if they will fall on the lines.</w:t>
      </w:r>
    </w:p>
    <w:p w14:paraId="4028F80E" w14:textId="77777777" w:rsidR="005A243A" w:rsidRDefault="005A243A" w:rsidP="005E2596">
      <w:pPr>
        <w:spacing w:line="259" w:lineRule="auto"/>
        <w:rPr>
          <w:rFonts w:eastAsiaTheme="minorHAnsi"/>
          <w:szCs w:val="24"/>
        </w:rPr>
      </w:pPr>
    </w:p>
    <w:p w14:paraId="6DA5F2CE" w14:textId="7ECD7DFD" w:rsidR="00046EE1" w:rsidRDefault="00046EE1" w:rsidP="005E2596">
      <w:pPr>
        <w:spacing w:line="259" w:lineRule="auto"/>
        <w:rPr>
          <w:rFonts w:eastAsiaTheme="minorHAnsi"/>
          <w:szCs w:val="24"/>
        </w:rPr>
      </w:pPr>
      <w:bookmarkStart w:id="1" w:name="_Hlk72832726"/>
      <w:bookmarkStart w:id="2" w:name="_Hlk72327194"/>
      <w:r>
        <w:rPr>
          <w:rFonts w:eastAsiaTheme="minorHAnsi"/>
          <w:szCs w:val="24"/>
        </w:rPr>
        <w:t>Motion was made by Sue Theberge and seconded by Dennis Stevens that the application meets the standards of the ordinance.</w:t>
      </w:r>
      <w:r w:rsidR="005A243A" w:rsidRPr="005A243A">
        <w:rPr>
          <w:rFonts w:eastAsiaTheme="minorHAnsi"/>
          <w:szCs w:val="24"/>
        </w:rPr>
        <w:t xml:space="preserve"> </w:t>
      </w:r>
      <w:r w:rsidR="005A243A">
        <w:rPr>
          <w:rFonts w:eastAsiaTheme="minorHAnsi"/>
          <w:szCs w:val="24"/>
        </w:rPr>
        <w:t xml:space="preserve"> Motion carried.</w:t>
      </w:r>
    </w:p>
    <w:bookmarkEnd w:id="1"/>
    <w:p w14:paraId="2C67555D" w14:textId="676561B8" w:rsidR="004468AA" w:rsidRPr="004468AA" w:rsidRDefault="004468AA" w:rsidP="005E2596">
      <w:pPr>
        <w:spacing w:line="259" w:lineRule="auto"/>
        <w:rPr>
          <w:rFonts w:eastAsiaTheme="minorHAnsi"/>
          <w:b/>
          <w:bCs/>
          <w:szCs w:val="24"/>
        </w:rPr>
      </w:pPr>
    </w:p>
    <w:p w14:paraId="3762C149" w14:textId="3DD92877" w:rsidR="004468AA" w:rsidRDefault="004468AA" w:rsidP="005E2596">
      <w:pPr>
        <w:spacing w:line="259" w:lineRule="auto"/>
        <w:rPr>
          <w:rFonts w:eastAsiaTheme="minorHAnsi"/>
          <w:szCs w:val="24"/>
        </w:rPr>
      </w:pPr>
      <w:r w:rsidRPr="004468AA">
        <w:rPr>
          <w:rFonts w:eastAsiaTheme="minorHAnsi"/>
          <w:b/>
          <w:bCs/>
          <w:szCs w:val="24"/>
        </w:rPr>
        <w:t>Exemption to Clearing &amp; Vegetation Removal:</w:t>
      </w:r>
      <w:r>
        <w:rPr>
          <w:rFonts w:eastAsiaTheme="minorHAnsi"/>
          <w:b/>
          <w:bCs/>
          <w:szCs w:val="24"/>
        </w:rPr>
        <w:t xml:space="preserve">  </w:t>
      </w:r>
      <w:r w:rsidRPr="004468AA">
        <w:rPr>
          <w:rFonts w:eastAsiaTheme="minorHAnsi"/>
          <w:szCs w:val="24"/>
        </w:rPr>
        <w:t xml:space="preserve">The corridor needs to be cleared by 75 feet, so trees will need to be removed.   </w:t>
      </w:r>
    </w:p>
    <w:p w14:paraId="1845FBB1" w14:textId="77777777" w:rsidR="004468AA" w:rsidRPr="004468AA" w:rsidRDefault="004468AA" w:rsidP="005E2596">
      <w:pPr>
        <w:spacing w:line="259" w:lineRule="auto"/>
        <w:rPr>
          <w:rFonts w:eastAsiaTheme="minorHAnsi"/>
          <w:szCs w:val="24"/>
        </w:rPr>
      </w:pPr>
    </w:p>
    <w:bookmarkEnd w:id="2"/>
    <w:p w14:paraId="6E70A269" w14:textId="77777777" w:rsidR="004468AA" w:rsidRDefault="004468AA" w:rsidP="004468AA">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Pr="005A243A">
        <w:rPr>
          <w:rFonts w:eastAsiaTheme="minorHAnsi"/>
          <w:szCs w:val="24"/>
        </w:rPr>
        <w:t xml:space="preserve"> </w:t>
      </w:r>
      <w:r>
        <w:rPr>
          <w:rFonts w:eastAsiaTheme="minorHAnsi"/>
          <w:szCs w:val="24"/>
        </w:rPr>
        <w:t xml:space="preserve"> Motion carried.</w:t>
      </w:r>
    </w:p>
    <w:p w14:paraId="7B3A659E" w14:textId="0A596293" w:rsidR="00046EE1" w:rsidRPr="00046EE1" w:rsidRDefault="00046EE1" w:rsidP="005E2596">
      <w:pPr>
        <w:spacing w:line="259" w:lineRule="auto"/>
        <w:rPr>
          <w:rFonts w:eastAsiaTheme="minorHAnsi"/>
          <w:b/>
          <w:bCs/>
          <w:szCs w:val="24"/>
        </w:rPr>
      </w:pPr>
    </w:p>
    <w:p w14:paraId="6D4FDEE8" w14:textId="3E5112CF" w:rsidR="004871DD" w:rsidRDefault="00046EE1" w:rsidP="00E12FB4">
      <w:pPr>
        <w:spacing w:line="259" w:lineRule="auto"/>
        <w:rPr>
          <w:rFonts w:eastAsiaTheme="minorHAnsi"/>
          <w:szCs w:val="24"/>
        </w:rPr>
      </w:pPr>
      <w:r w:rsidRPr="00046EE1">
        <w:rPr>
          <w:rFonts w:eastAsiaTheme="minorHAnsi"/>
          <w:b/>
          <w:bCs/>
          <w:szCs w:val="24"/>
        </w:rPr>
        <w:t>Erosion &amp; Sedimentation Control:</w:t>
      </w:r>
      <w:r w:rsidR="00E12FB4" w:rsidRPr="00E12FB4">
        <w:rPr>
          <w:rFonts w:eastAsiaTheme="minorHAnsi"/>
          <w:szCs w:val="24"/>
        </w:rPr>
        <w:t xml:space="preserve"> </w:t>
      </w:r>
      <w:r w:rsidR="004468AA">
        <w:rPr>
          <w:rFonts w:eastAsiaTheme="minorHAnsi"/>
          <w:szCs w:val="24"/>
        </w:rPr>
        <w:t xml:space="preserve">Erosion and </w:t>
      </w:r>
      <w:r w:rsidR="004871DD">
        <w:rPr>
          <w:rFonts w:eastAsiaTheme="minorHAnsi"/>
          <w:szCs w:val="24"/>
        </w:rPr>
        <w:t>sedimentation</w:t>
      </w:r>
      <w:r w:rsidR="004468AA">
        <w:rPr>
          <w:rFonts w:eastAsiaTheme="minorHAnsi"/>
          <w:szCs w:val="24"/>
        </w:rPr>
        <w:t xml:space="preserve"> control will be placed at resource</w:t>
      </w:r>
      <w:r w:rsidR="004871DD">
        <w:rPr>
          <w:rFonts w:eastAsiaTheme="minorHAnsi"/>
          <w:szCs w:val="24"/>
        </w:rPr>
        <w:t xml:space="preserve"> crossing and steep </w:t>
      </w:r>
      <w:r w:rsidR="00AB3002">
        <w:rPr>
          <w:rFonts w:eastAsiaTheme="minorHAnsi"/>
          <w:szCs w:val="24"/>
        </w:rPr>
        <w:t>slopes once</w:t>
      </w:r>
      <w:r w:rsidR="004871DD">
        <w:rPr>
          <w:rFonts w:eastAsiaTheme="minorHAnsi"/>
          <w:szCs w:val="24"/>
        </w:rPr>
        <w:t xml:space="preserve"> complete areas will</w:t>
      </w:r>
      <w:r w:rsidR="00E67A69">
        <w:rPr>
          <w:rFonts w:eastAsiaTheme="minorHAnsi"/>
          <w:szCs w:val="24"/>
        </w:rPr>
        <w:t xml:space="preserve"> be seeded</w:t>
      </w:r>
      <w:r w:rsidR="00AB3002">
        <w:rPr>
          <w:rFonts w:eastAsiaTheme="minorHAnsi"/>
          <w:szCs w:val="24"/>
        </w:rPr>
        <w:t xml:space="preserve">, </w:t>
      </w:r>
      <w:proofErr w:type="gramStart"/>
      <w:r w:rsidR="004871DD">
        <w:rPr>
          <w:rFonts w:eastAsiaTheme="minorHAnsi"/>
          <w:szCs w:val="24"/>
        </w:rPr>
        <w:t>mulch</w:t>
      </w:r>
      <w:r w:rsidR="00E67A69">
        <w:rPr>
          <w:rFonts w:eastAsiaTheme="minorHAnsi"/>
          <w:szCs w:val="24"/>
        </w:rPr>
        <w:t>ed</w:t>
      </w:r>
      <w:proofErr w:type="gramEnd"/>
      <w:r w:rsidR="004871DD">
        <w:rPr>
          <w:rFonts w:eastAsiaTheme="minorHAnsi"/>
          <w:szCs w:val="24"/>
        </w:rPr>
        <w:t xml:space="preserve"> and revegetated to match </w:t>
      </w:r>
      <w:r w:rsidR="00E67A69">
        <w:rPr>
          <w:rFonts w:eastAsiaTheme="minorHAnsi"/>
          <w:szCs w:val="24"/>
        </w:rPr>
        <w:t xml:space="preserve">existing vegetation. </w:t>
      </w:r>
    </w:p>
    <w:p w14:paraId="7B1F378D" w14:textId="77777777" w:rsidR="004871DD" w:rsidRDefault="004871DD" w:rsidP="00E12FB4">
      <w:pPr>
        <w:spacing w:line="259" w:lineRule="auto"/>
        <w:rPr>
          <w:rFonts w:eastAsiaTheme="minorHAnsi"/>
          <w:szCs w:val="24"/>
        </w:rPr>
      </w:pPr>
    </w:p>
    <w:p w14:paraId="38B5A8EB" w14:textId="2C274F70" w:rsidR="00E12FB4" w:rsidRDefault="00E12FB4" w:rsidP="00E12FB4">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005A243A">
        <w:rPr>
          <w:rFonts w:eastAsiaTheme="minorHAnsi"/>
          <w:szCs w:val="24"/>
        </w:rPr>
        <w:t xml:space="preserve"> </w:t>
      </w:r>
      <w:bookmarkStart w:id="3" w:name="_Hlk72833187"/>
      <w:r w:rsidR="005A243A">
        <w:rPr>
          <w:rFonts w:eastAsiaTheme="minorHAnsi"/>
          <w:szCs w:val="24"/>
        </w:rPr>
        <w:t>Motion carried.</w:t>
      </w:r>
    </w:p>
    <w:bookmarkEnd w:id="3"/>
    <w:p w14:paraId="3FED41BF" w14:textId="0C00006D" w:rsidR="00046EE1" w:rsidRDefault="00046EE1" w:rsidP="005E2596">
      <w:pPr>
        <w:spacing w:line="259" w:lineRule="auto"/>
        <w:rPr>
          <w:rFonts w:eastAsiaTheme="minorHAnsi"/>
          <w:szCs w:val="24"/>
        </w:rPr>
      </w:pPr>
    </w:p>
    <w:p w14:paraId="54CBA85E" w14:textId="77777777" w:rsidR="00E67A69" w:rsidRDefault="00046EE1" w:rsidP="004871DD">
      <w:pPr>
        <w:spacing w:line="259" w:lineRule="auto"/>
        <w:rPr>
          <w:rFonts w:eastAsiaTheme="minorHAnsi"/>
          <w:szCs w:val="24"/>
        </w:rPr>
      </w:pPr>
      <w:r w:rsidRPr="00046EE1">
        <w:rPr>
          <w:rFonts w:eastAsiaTheme="minorHAnsi"/>
          <w:b/>
          <w:bCs/>
          <w:szCs w:val="24"/>
        </w:rPr>
        <w:t xml:space="preserve">Soils:  </w:t>
      </w:r>
      <w:r w:rsidR="00E67A69" w:rsidRPr="00E67A69">
        <w:rPr>
          <w:rFonts w:eastAsiaTheme="minorHAnsi"/>
          <w:szCs w:val="24"/>
        </w:rPr>
        <w:t>Third party inspectors will be present on the project.</w:t>
      </w:r>
      <w:r w:rsidR="00E67A69">
        <w:rPr>
          <w:rFonts w:eastAsiaTheme="minorHAnsi"/>
          <w:b/>
          <w:bCs/>
          <w:szCs w:val="24"/>
        </w:rPr>
        <w:t xml:space="preserve"> </w:t>
      </w:r>
    </w:p>
    <w:p w14:paraId="3C94FD5D" w14:textId="77777777" w:rsidR="00E67A69" w:rsidRDefault="00E67A69" w:rsidP="004871DD">
      <w:pPr>
        <w:spacing w:line="259" w:lineRule="auto"/>
        <w:rPr>
          <w:rFonts w:eastAsiaTheme="minorHAnsi"/>
          <w:szCs w:val="24"/>
        </w:rPr>
      </w:pPr>
    </w:p>
    <w:p w14:paraId="2374F4EE" w14:textId="474B5CC0" w:rsidR="004871DD" w:rsidRDefault="00E12FB4" w:rsidP="004871DD">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004871DD">
        <w:rPr>
          <w:rFonts w:eastAsiaTheme="minorHAnsi"/>
          <w:szCs w:val="24"/>
        </w:rPr>
        <w:t xml:space="preserve"> Motion carried.</w:t>
      </w:r>
    </w:p>
    <w:p w14:paraId="771D065F" w14:textId="7CD913AF" w:rsidR="00046EE1" w:rsidRDefault="00046EE1" w:rsidP="005E2596">
      <w:pPr>
        <w:spacing w:line="259" w:lineRule="auto"/>
        <w:rPr>
          <w:rFonts w:eastAsiaTheme="minorHAnsi"/>
          <w:b/>
          <w:bCs/>
          <w:szCs w:val="24"/>
        </w:rPr>
      </w:pPr>
    </w:p>
    <w:p w14:paraId="305B248A" w14:textId="017F19D7" w:rsidR="006D1420" w:rsidRDefault="00E12FB4" w:rsidP="006D1420">
      <w:pPr>
        <w:spacing w:line="259" w:lineRule="auto"/>
        <w:rPr>
          <w:rFonts w:eastAsiaTheme="minorHAnsi"/>
          <w:szCs w:val="24"/>
        </w:rPr>
      </w:pPr>
      <w:r>
        <w:rPr>
          <w:rFonts w:eastAsiaTheme="minorHAnsi"/>
          <w:b/>
          <w:bCs/>
          <w:szCs w:val="24"/>
        </w:rPr>
        <w:t xml:space="preserve">Water Quality:  </w:t>
      </w:r>
      <w:r w:rsidRPr="00E12FB4">
        <w:rPr>
          <w:rFonts w:eastAsiaTheme="minorHAnsi"/>
          <w:szCs w:val="24"/>
        </w:rPr>
        <w:t>Sue Theberge</w:t>
      </w:r>
      <w:r>
        <w:rPr>
          <w:rFonts w:eastAsiaTheme="minorHAnsi"/>
          <w:b/>
          <w:bCs/>
          <w:szCs w:val="24"/>
        </w:rPr>
        <w:t xml:space="preserve"> </w:t>
      </w:r>
      <w:r>
        <w:rPr>
          <w:rFonts w:eastAsiaTheme="minorHAnsi"/>
          <w:szCs w:val="24"/>
        </w:rPr>
        <w:t>asked about the residents that attended the public hearing that had an organic farm.  The applicants stated that they had been in contact with them and that they</w:t>
      </w:r>
      <w:r w:rsidR="006D1420">
        <w:rPr>
          <w:rFonts w:eastAsiaTheme="minorHAnsi"/>
          <w:szCs w:val="24"/>
        </w:rPr>
        <w:t xml:space="preserve">, </w:t>
      </w:r>
      <w:r>
        <w:rPr>
          <w:rFonts w:eastAsiaTheme="minorHAnsi"/>
          <w:szCs w:val="24"/>
        </w:rPr>
        <w:t>along</w:t>
      </w:r>
      <w:r w:rsidR="00AB3002">
        <w:rPr>
          <w:rFonts w:eastAsiaTheme="minorHAnsi"/>
          <w:szCs w:val="24"/>
        </w:rPr>
        <w:t xml:space="preserve"> </w:t>
      </w:r>
      <w:r>
        <w:rPr>
          <w:rFonts w:eastAsiaTheme="minorHAnsi"/>
          <w:szCs w:val="24"/>
        </w:rPr>
        <w:t>wi</w:t>
      </w:r>
      <w:r w:rsidR="00AB3002">
        <w:rPr>
          <w:rFonts w:eastAsiaTheme="minorHAnsi"/>
          <w:szCs w:val="24"/>
        </w:rPr>
        <w:t>th</w:t>
      </w:r>
      <w:r>
        <w:rPr>
          <w:rFonts w:eastAsiaTheme="minorHAnsi"/>
          <w:szCs w:val="24"/>
        </w:rPr>
        <w:t xml:space="preserve"> all abutters</w:t>
      </w:r>
      <w:r w:rsidR="004909A5">
        <w:rPr>
          <w:rFonts w:eastAsiaTheme="minorHAnsi"/>
          <w:szCs w:val="24"/>
        </w:rPr>
        <w:t xml:space="preserve">, </w:t>
      </w:r>
      <w:r>
        <w:rPr>
          <w:rFonts w:eastAsiaTheme="minorHAnsi"/>
          <w:szCs w:val="24"/>
        </w:rPr>
        <w:t xml:space="preserve">would be notified of spraying. </w:t>
      </w:r>
      <w:r w:rsidR="006D1420">
        <w:rPr>
          <w:rFonts w:eastAsiaTheme="minorHAnsi"/>
          <w:szCs w:val="24"/>
        </w:rPr>
        <w:t>The organic farmers have been in contact with CMP’s education management team and a plan has been worked up.</w:t>
      </w:r>
    </w:p>
    <w:p w14:paraId="022B8018" w14:textId="77777777" w:rsidR="004871DD" w:rsidRDefault="004871DD" w:rsidP="00E12FB4">
      <w:pPr>
        <w:spacing w:line="259" w:lineRule="auto"/>
        <w:rPr>
          <w:rFonts w:eastAsiaTheme="minorHAnsi"/>
          <w:szCs w:val="24"/>
        </w:rPr>
      </w:pPr>
    </w:p>
    <w:p w14:paraId="64FB0B80" w14:textId="77777777" w:rsidR="004871DD" w:rsidRDefault="00E12FB4" w:rsidP="004871DD">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004871DD">
        <w:rPr>
          <w:rFonts w:eastAsiaTheme="minorHAnsi"/>
          <w:szCs w:val="24"/>
        </w:rPr>
        <w:t xml:space="preserve"> Motion carried.</w:t>
      </w:r>
    </w:p>
    <w:p w14:paraId="12E2C1D8" w14:textId="20333790" w:rsidR="00E12FB4" w:rsidRDefault="00E12FB4" w:rsidP="00E12FB4">
      <w:pPr>
        <w:spacing w:line="259" w:lineRule="auto"/>
        <w:rPr>
          <w:rFonts w:eastAsiaTheme="minorHAnsi"/>
          <w:szCs w:val="24"/>
        </w:rPr>
      </w:pPr>
    </w:p>
    <w:p w14:paraId="67E75CB6" w14:textId="4A262CF5" w:rsidR="00E12FB4" w:rsidRDefault="00E12FB4" w:rsidP="00E12FB4">
      <w:pPr>
        <w:spacing w:line="259" w:lineRule="auto"/>
        <w:rPr>
          <w:rFonts w:eastAsiaTheme="minorHAnsi"/>
          <w:szCs w:val="24"/>
        </w:rPr>
      </w:pPr>
      <w:r w:rsidRPr="00016AF0">
        <w:rPr>
          <w:rFonts w:eastAsiaTheme="minorHAnsi"/>
          <w:b/>
          <w:bCs/>
          <w:szCs w:val="24"/>
        </w:rPr>
        <w:t>Archaeological Sites</w:t>
      </w:r>
      <w:r w:rsidR="00016AF0">
        <w:rPr>
          <w:rFonts w:eastAsiaTheme="minorHAnsi"/>
          <w:b/>
          <w:bCs/>
          <w:szCs w:val="24"/>
        </w:rPr>
        <w:t xml:space="preserve">:  </w:t>
      </w:r>
      <w:r w:rsidR="00016AF0">
        <w:rPr>
          <w:rFonts w:eastAsiaTheme="minorHAnsi"/>
          <w:szCs w:val="24"/>
        </w:rPr>
        <w:t xml:space="preserve">Member of the Board asked where on the corridor these sites were.  The applicants explained that the location is not normally disclosed to protect the sites but during </w:t>
      </w:r>
      <w:r w:rsidR="00656BDD">
        <w:rPr>
          <w:rFonts w:eastAsiaTheme="minorHAnsi"/>
          <w:szCs w:val="24"/>
        </w:rPr>
        <w:t>construction</w:t>
      </w:r>
      <w:r w:rsidR="00016AF0">
        <w:rPr>
          <w:rFonts w:eastAsiaTheme="minorHAnsi"/>
          <w:szCs w:val="24"/>
        </w:rPr>
        <w:t xml:space="preserve"> they will be marked and protected.  All workers will be trained that if any artifacts, remains, old wells or foundations</w:t>
      </w:r>
      <w:r w:rsidR="004909A5">
        <w:rPr>
          <w:rFonts w:eastAsiaTheme="minorHAnsi"/>
          <w:szCs w:val="24"/>
        </w:rPr>
        <w:t xml:space="preserve"> are found,</w:t>
      </w:r>
      <w:r w:rsidR="00016AF0">
        <w:rPr>
          <w:rFonts w:eastAsiaTheme="minorHAnsi"/>
          <w:szCs w:val="24"/>
        </w:rPr>
        <w:t xml:space="preserve"> their supervisor will be </w:t>
      </w:r>
      <w:r w:rsidR="00B83754">
        <w:rPr>
          <w:rFonts w:eastAsiaTheme="minorHAnsi"/>
          <w:szCs w:val="24"/>
        </w:rPr>
        <w:t>notified,</w:t>
      </w:r>
      <w:r w:rsidR="00016AF0">
        <w:rPr>
          <w:rFonts w:eastAsiaTheme="minorHAnsi"/>
          <w:szCs w:val="24"/>
        </w:rPr>
        <w:t xml:space="preserve"> </w:t>
      </w:r>
      <w:proofErr w:type="gramStart"/>
      <w:r w:rsidR="004909A5">
        <w:rPr>
          <w:rFonts w:eastAsiaTheme="minorHAnsi"/>
          <w:szCs w:val="24"/>
        </w:rPr>
        <w:t>as well as,</w:t>
      </w:r>
      <w:proofErr w:type="gramEnd"/>
      <w:r w:rsidR="004909A5">
        <w:rPr>
          <w:rFonts w:eastAsiaTheme="minorHAnsi"/>
          <w:szCs w:val="24"/>
        </w:rPr>
        <w:t xml:space="preserve"> </w:t>
      </w:r>
      <w:r w:rsidR="00016AF0">
        <w:rPr>
          <w:rFonts w:eastAsiaTheme="minorHAnsi"/>
          <w:szCs w:val="24"/>
        </w:rPr>
        <w:t>the State Historic preservation office so they can investigate.</w:t>
      </w:r>
    </w:p>
    <w:p w14:paraId="608FCD27" w14:textId="07BE3FC4" w:rsidR="00016AF0" w:rsidRDefault="00016AF0" w:rsidP="00E12FB4">
      <w:pPr>
        <w:spacing w:line="259" w:lineRule="auto"/>
        <w:rPr>
          <w:rFonts w:eastAsiaTheme="minorHAnsi"/>
          <w:szCs w:val="24"/>
        </w:rPr>
      </w:pPr>
    </w:p>
    <w:p w14:paraId="56E5A7F3" w14:textId="77777777" w:rsidR="004871DD" w:rsidRDefault="00016AF0" w:rsidP="004871DD">
      <w:pPr>
        <w:spacing w:line="259" w:lineRule="auto"/>
        <w:rPr>
          <w:rFonts w:eastAsiaTheme="minorHAnsi"/>
          <w:szCs w:val="24"/>
        </w:rPr>
      </w:pPr>
      <w:bookmarkStart w:id="4" w:name="_Hlk72749409"/>
      <w:r>
        <w:rPr>
          <w:rFonts w:eastAsiaTheme="minorHAnsi"/>
          <w:szCs w:val="24"/>
        </w:rPr>
        <w:t>Motion was made by Sue Theberge and seconded by Dennis Stevens that the application meets the standards of the ordinance.</w:t>
      </w:r>
      <w:r w:rsidR="004871DD">
        <w:rPr>
          <w:rFonts w:eastAsiaTheme="minorHAnsi"/>
          <w:szCs w:val="24"/>
        </w:rPr>
        <w:t xml:space="preserve"> Motion carried.</w:t>
      </w:r>
    </w:p>
    <w:p w14:paraId="28A0F994" w14:textId="36DCBC66" w:rsidR="00016AF0" w:rsidRDefault="00016AF0" w:rsidP="00E12FB4">
      <w:pPr>
        <w:spacing w:line="259" w:lineRule="auto"/>
        <w:rPr>
          <w:rFonts w:eastAsiaTheme="minorHAnsi"/>
          <w:szCs w:val="24"/>
        </w:rPr>
      </w:pPr>
    </w:p>
    <w:bookmarkEnd w:id="4"/>
    <w:p w14:paraId="4D345F29" w14:textId="7A3B1733" w:rsidR="00016AF0" w:rsidRDefault="00016AF0" w:rsidP="00E12FB4">
      <w:pPr>
        <w:spacing w:line="259" w:lineRule="auto"/>
        <w:rPr>
          <w:rFonts w:eastAsiaTheme="minorHAnsi"/>
          <w:szCs w:val="24"/>
        </w:rPr>
      </w:pPr>
      <w:r w:rsidRPr="00016AF0">
        <w:rPr>
          <w:rFonts w:eastAsiaTheme="minorHAnsi"/>
          <w:b/>
          <w:bCs/>
          <w:szCs w:val="24"/>
        </w:rPr>
        <w:t xml:space="preserve">Will maintain safe &amp; </w:t>
      </w:r>
      <w:r w:rsidR="002D3CE2" w:rsidRPr="00016AF0">
        <w:rPr>
          <w:rFonts w:eastAsiaTheme="minorHAnsi"/>
          <w:b/>
          <w:bCs/>
          <w:szCs w:val="24"/>
        </w:rPr>
        <w:t>healthful</w:t>
      </w:r>
      <w:r w:rsidRPr="00016AF0">
        <w:rPr>
          <w:rFonts w:eastAsiaTheme="minorHAnsi"/>
          <w:b/>
          <w:bCs/>
          <w:szCs w:val="24"/>
        </w:rPr>
        <w:t xml:space="preserve"> conditions:</w:t>
      </w:r>
      <w:r>
        <w:rPr>
          <w:rFonts w:eastAsiaTheme="minorHAnsi"/>
          <w:b/>
          <w:bCs/>
          <w:szCs w:val="24"/>
        </w:rPr>
        <w:t xml:space="preserve">  </w:t>
      </w:r>
      <w:r>
        <w:rPr>
          <w:rFonts w:eastAsiaTheme="minorHAnsi"/>
          <w:szCs w:val="24"/>
        </w:rPr>
        <w:t xml:space="preserve">Sue Theberge asked about </w:t>
      </w:r>
      <w:r w:rsidR="00656BDD">
        <w:rPr>
          <w:rFonts w:eastAsiaTheme="minorHAnsi"/>
          <w:szCs w:val="24"/>
        </w:rPr>
        <w:t>decommissioning the project either at end of life</w:t>
      </w:r>
      <w:r w:rsidR="00055A8F">
        <w:rPr>
          <w:rFonts w:eastAsiaTheme="minorHAnsi"/>
          <w:szCs w:val="24"/>
        </w:rPr>
        <w:t>,</w:t>
      </w:r>
      <w:r w:rsidR="00656BDD">
        <w:rPr>
          <w:rFonts w:eastAsiaTheme="minorHAnsi"/>
          <w:szCs w:val="24"/>
        </w:rPr>
        <w:t xml:space="preserve"> if voters halt the project</w:t>
      </w:r>
      <w:r w:rsidR="00055A8F">
        <w:rPr>
          <w:rFonts w:eastAsiaTheme="minorHAnsi"/>
          <w:szCs w:val="24"/>
        </w:rPr>
        <w:t xml:space="preserve"> or if </w:t>
      </w:r>
      <w:proofErr w:type="spellStart"/>
      <w:r w:rsidR="00055A8F">
        <w:rPr>
          <w:rFonts w:eastAsiaTheme="minorHAnsi"/>
          <w:szCs w:val="24"/>
        </w:rPr>
        <w:t>Avagrid</w:t>
      </w:r>
      <w:proofErr w:type="spellEnd"/>
      <w:r w:rsidR="00055A8F">
        <w:rPr>
          <w:rFonts w:eastAsiaTheme="minorHAnsi"/>
          <w:szCs w:val="24"/>
        </w:rPr>
        <w:t xml:space="preserve"> sold would the infrastructure come down and if there is a time frame for that to happen</w:t>
      </w:r>
      <w:r w:rsidR="00DC214B">
        <w:rPr>
          <w:rFonts w:eastAsiaTheme="minorHAnsi"/>
          <w:szCs w:val="24"/>
        </w:rPr>
        <w:t>?</w:t>
      </w:r>
      <w:r w:rsidR="00055A8F">
        <w:rPr>
          <w:rFonts w:eastAsiaTheme="minorHAnsi"/>
          <w:szCs w:val="24"/>
        </w:rPr>
        <w:t xml:space="preserve">  </w:t>
      </w:r>
      <w:r w:rsidR="00D0211B">
        <w:rPr>
          <w:rFonts w:eastAsiaTheme="minorHAnsi"/>
          <w:szCs w:val="24"/>
        </w:rPr>
        <w:t xml:space="preserve">Representatives stated when </w:t>
      </w:r>
      <w:r w:rsidR="00B83754">
        <w:rPr>
          <w:rFonts w:eastAsiaTheme="minorHAnsi"/>
          <w:szCs w:val="24"/>
        </w:rPr>
        <w:lastRenderedPageBreak/>
        <w:t>infrastructure</w:t>
      </w:r>
      <w:r w:rsidR="00D0211B">
        <w:rPr>
          <w:rFonts w:eastAsiaTheme="minorHAnsi"/>
          <w:szCs w:val="24"/>
        </w:rPr>
        <w:t xml:space="preserve"> </w:t>
      </w:r>
      <w:r w:rsidR="00055A8F">
        <w:rPr>
          <w:rFonts w:eastAsiaTheme="minorHAnsi"/>
          <w:szCs w:val="24"/>
        </w:rPr>
        <w:t xml:space="preserve">is </w:t>
      </w:r>
      <w:r w:rsidR="00D0211B">
        <w:rPr>
          <w:rFonts w:eastAsiaTheme="minorHAnsi"/>
          <w:szCs w:val="24"/>
        </w:rPr>
        <w:t xml:space="preserve">not in use it is </w:t>
      </w:r>
      <w:r w:rsidR="00055A8F">
        <w:rPr>
          <w:rFonts w:eastAsiaTheme="minorHAnsi"/>
          <w:szCs w:val="24"/>
        </w:rPr>
        <w:t>the practice of the company to take down or decommission.</w:t>
      </w:r>
      <w:r w:rsidR="00D0211B">
        <w:rPr>
          <w:rFonts w:eastAsiaTheme="minorHAnsi"/>
          <w:szCs w:val="24"/>
        </w:rPr>
        <w:t xml:space="preserve">  Representatives stated that </w:t>
      </w:r>
      <w:r w:rsidR="002D3CE2">
        <w:rPr>
          <w:rFonts w:eastAsiaTheme="minorHAnsi"/>
          <w:szCs w:val="24"/>
        </w:rPr>
        <w:t>nothing</w:t>
      </w:r>
      <w:r w:rsidR="00D0211B">
        <w:rPr>
          <w:rFonts w:eastAsiaTheme="minorHAnsi"/>
          <w:szCs w:val="24"/>
        </w:rPr>
        <w:t xml:space="preserve"> is in writing but they normally de</w:t>
      </w:r>
      <w:r w:rsidR="002D3CE2">
        <w:rPr>
          <w:rFonts w:eastAsiaTheme="minorHAnsi"/>
          <w:szCs w:val="24"/>
        </w:rPr>
        <w:t>energize</w:t>
      </w:r>
      <w:r w:rsidR="00D0211B">
        <w:rPr>
          <w:rFonts w:eastAsiaTheme="minorHAnsi"/>
          <w:szCs w:val="24"/>
        </w:rPr>
        <w:t xml:space="preserve">, remove and </w:t>
      </w:r>
      <w:r w:rsidR="002D3CE2">
        <w:rPr>
          <w:rFonts w:eastAsiaTheme="minorHAnsi"/>
          <w:szCs w:val="24"/>
        </w:rPr>
        <w:t>revegetate</w:t>
      </w:r>
      <w:r w:rsidR="00D0211B">
        <w:rPr>
          <w:rFonts w:eastAsiaTheme="minorHAnsi"/>
          <w:szCs w:val="24"/>
        </w:rPr>
        <w:t xml:space="preserve">.  There is no </w:t>
      </w:r>
      <w:r w:rsidR="002D3CE2">
        <w:rPr>
          <w:rFonts w:eastAsiaTheme="minorHAnsi"/>
          <w:szCs w:val="24"/>
        </w:rPr>
        <w:t>decommissioning</w:t>
      </w:r>
      <w:r w:rsidR="00D0211B">
        <w:rPr>
          <w:rFonts w:eastAsiaTheme="minorHAnsi"/>
          <w:szCs w:val="24"/>
        </w:rPr>
        <w:t xml:space="preserve"> section in the shoreland zoning ordinance so no condition could be made</w:t>
      </w:r>
      <w:r w:rsidR="00FB5FC6">
        <w:rPr>
          <w:rFonts w:eastAsiaTheme="minorHAnsi"/>
          <w:szCs w:val="24"/>
        </w:rPr>
        <w:t xml:space="preserve"> but representative at the meeting did give their assurances that it would be decommissioned.</w:t>
      </w:r>
    </w:p>
    <w:p w14:paraId="3DB2D433" w14:textId="10838584" w:rsidR="00D0211B" w:rsidRDefault="00D0211B" w:rsidP="00E12FB4">
      <w:pPr>
        <w:spacing w:line="259" w:lineRule="auto"/>
        <w:rPr>
          <w:rFonts w:eastAsiaTheme="minorHAnsi"/>
          <w:szCs w:val="24"/>
        </w:rPr>
      </w:pPr>
    </w:p>
    <w:p w14:paraId="1583A81A" w14:textId="385815F2" w:rsidR="00D0211B" w:rsidRDefault="00D0211B" w:rsidP="00D0211B">
      <w:pPr>
        <w:spacing w:line="259" w:lineRule="auto"/>
        <w:rPr>
          <w:rFonts w:eastAsiaTheme="minorHAnsi"/>
          <w:szCs w:val="24"/>
        </w:rPr>
      </w:pPr>
      <w:r>
        <w:rPr>
          <w:rFonts w:eastAsiaTheme="minorHAnsi"/>
          <w:szCs w:val="24"/>
        </w:rPr>
        <w:t>Motion was made by Dennis Stevens and seconded by Sue Theberge that the application meets the standards of the ordinance.</w:t>
      </w:r>
      <w:r w:rsidR="004871DD">
        <w:rPr>
          <w:rFonts w:eastAsiaTheme="minorHAnsi"/>
          <w:szCs w:val="24"/>
        </w:rPr>
        <w:t xml:space="preserve"> </w:t>
      </w:r>
      <w:r w:rsidR="00AB3002">
        <w:rPr>
          <w:rFonts w:eastAsiaTheme="minorHAnsi"/>
          <w:szCs w:val="24"/>
        </w:rPr>
        <w:t>Motion carried.</w:t>
      </w:r>
    </w:p>
    <w:p w14:paraId="35AE5447" w14:textId="7BE3EA53" w:rsidR="00D0211B" w:rsidRDefault="00D0211B" w:rsidP="00D0211B">
      <w:pPr>
        <w:spacing w:line="259" w:lineRule="auto"/>
        <w:rPr>
          <w:rFonts w:eastAsiaTheme="minorHAnsi"/>
          <w:szCs w:val="24"/>
        </w:rPr>
      </w:pPr>
    </w:p>
    <w:p w14:paraId="71A17DBE" w14:textId="60B2FF27" w:rsidR="00D0211B" w:rsidRPr="00793D28" w:rsidRDefault="00D0211B" w:rsidP="00D0211B">
      <w:pPr>
        <w:spacing w:line="259" w:lineRule="auto"/>
        <w:rPr>
          <w:rFonts w:eastAsiaTheme="minorHAnsi"/>
          <w:szCs w:val="24"/>
        </w:rPr>
      </w:pPr>
      <w:r w:rsidRPr="00793D28">
        <w:rPr>
          <w:rFonts w:eastAsiaTheme="minorHAnsi"/>
          <w:b/>
          <w:bCs/>
          <w:szCs w:val="24"/>
        </w:rPr>
        <w:t>Will not result in water pollution, erosion, or sedimentation to surface waters</w:t>
      </w:r>
      <w:r w:rsidR="00793D28" w:rsidRPr="00793D28">
        <w:rPr>
          <w:rFonts w:eastAsiaTheme="minorHAnsi"/>
          <w:b/>
          <w:bCs/>
          <w:szCs w:val="24"/>
        </w:rPr>
        <w:t>:</w:t>
      </w:r>
      <w:r w:rsidRPr="00793D28">
        <w:rPr>
          <w:rFonts w:eastAsiaTheme="minorHAnsi"/>
          <w:b/>
          <w:bCs/>
          <w:szCs w:val="24"/>
        </w:rPr>
        <w:t xml:space="preserve">  </w:t>
      </w:r>
      <w:r w:rsidR="00793D28">
        <w:rPr>
          <w:rFonts w:eastAsiaTheme="minorHAnsi"/>
          <w:szCs w:val="24"/>
        </w:rPr>
        <w:t xml:space="preserve">Barbara Cook asked about fueling of equipment in resources.  Representatives stated that the equipment will be </w:t>
      </w:r>
      <w:r w:rsidR="002D3CE2">
        <w:rPr>
          <w:rFonts w:eastAsiaTheme="minorHAnsi"/>
          <w:szCs w:val="24"/>
        </w:rPr>
        <w:t>fueled</w:t>
      </w:r>
      <w:r w:rsidR="00793D28">
        <w:rPr>
          <w:rFonts w:eastAsiaTheme="minorHAnsi"/>
          <w:szCs w:val="24"/>
        </w:rPr>
        <w:t xml:space="preserve"> prior to arrival at the </w:t>
      </w:r>
      <w:r w:rsidR="00FB5FC6">
        <w:rPr>
          <w:rFonts w:eastAsiaTheme="minorHAnsi"/>
          <w:szCs w:val="24"/>
        </w:rPr>
        <w:t>site,</w:t>
      </w:r>
      <w:r w:rsidR="00793D28">
        <w:rPr>
          <w:rFonts w:eastAsiaTheme="minorHAnsi"/>
          <w:szCs w:val="24"/>
        </w:rPr>
        <w:t xml:space="preserve"> and they will be </w:t>
      </w:r>
      <w:r w:rsidR="002D3CE2">
        <w:rPr>
          <w:rFonts w:eastAsiaTheme="minorHAnsi"/>
          <w:szCs w:val="24"/>
        </w:rPr>
        <w:t>refueled</w:t>
      </w:r>
      <w:r w:rsidR="00793D28">
        <w:rPr>
          <w:rFonts w:eastAsiaTheme="minorHAnsi"/>
          <w:szCs w:val="24"/>
        </w:rPr>
        <w:t xml:space="preserve"> 100 feet from resources, if re</w:t>
      </w:r>
      <w:r w:rsidR="00FB5FC6">
        <w:rPr>
          <w:rFonts w:eastAsiaTheme="minorHAnsi"/>
          <w:szCs w:val="24"/>
        </w:rPr>
        <w:t>fueling</w:t>
      </w:r>
      <w:r w:rsidR="00793D28">
        <w:rPr>
          <w:rFonts w:eastAsiaTheme="minorHAnsi"/>
          <w:szCs w:val="24"/>
        </w:rPr>
        <w:t xml:space="preserve"> is done in a resource it will be done under DEP standards and a secondary containment will be used.  </w:t>
      </w:r>
    </w:p>
    <w:p w14:paraId="20A5DC64" w14:textId="48B3D97D" w:rsidR="00D0211B" w:rsidRDefault="00D0211B" w:rsidP="00E12FB4">
      <w:pPr>
        <w:spacing w:line="259" w:lineRule="auto"/>
        <w:rPr>
          <w:rFonts w:eastAsiaTheme="minorHAnsi"/>
          <w:szCs w:val="24"/>
        </w:rPr>
      </w:pPr>
    </w:p>
    <w:p w14:paraId="139FEA5B" w14:textId="76862EDE" w:rsidR="00793D28" w:rsidRDefault="00793D28" w:rsidP="00793D28">
      <w:pPr>
        <w:spacing w:line="259" w:lineRule="auto"/>
        <w:rPr>
          <w:rFonts w:eastAsiaTheme="minorHAnsi"/>
          <w:szCs w:val="24"/>
        </w:rPr>
      </w:pPr>
      <w:r>
        <w:rPr>
          <w:rFonts w:eastAsiaTheme="minorHAnsi"/>
          <w:szCs w:val="24"/>
        </w:rPr>
        <w:t>Motion was made by Sue Theberge and seconded by Dennis Stevens that the application meets the standards of the ordinance.</w:t>
      </w:r>
      <w:r w:rsidR="00AB3002" w:rsidRPr="00AB3002">
        <w:rPr>
          <w:rFonts w:eastAsiaTheme="minorHAnsi"/>
          <w:szCs w:val="24"/>
        </w:rPr>
        <w:t xml:space="preserve"> </w:t>
      </w:r>
      <w:r w:rsidR="00AB3002">
        <w:rPr>
          <w:rFonts w:eastAsiaTheme="minorHAnsi"/>
          <w:szCs w:val="24"/>
        </w:rPr>
        <w:t xml:space="preserve"> </w:t>
      </w:r>
      <w:r w:rsidR="00AB3002">
        <w:rPr>
          <w:rFonts w:eastAsiaTheme="minorHAnsi"/>
          <w:szCs w:val="24"/>
        </w:rPr>
        <w:t>Motion carried.</w:t>
      </w:r>
    </w:p>
    <w:p w14:paraId="78EE5E87" w14:textId="77777777" w:rsidR="00793D28" w:rsidRDefault="00793D28" w:rsidP="00793D28">
      <w:pPr>
        <w:spacing w:line="259" w:lineRule="auto"/>
        <w:rPr>
          <w:rFonts w:eastAsiaTheme="minorHAnsi"/>
          <w:szCs w:val="24"/>
        </w:rPr>
      </w:pPr>
    </w:p>
    <w:p w14:paraId="36AB5CC3" w14:textId="677C79ED" w:rsidR="00793D28" w:rsidRDefault="00793D28" w:rsidP="00E12FB4">
      <w:pPr>
        <w:spacing w:line="259" w:lineRule="auto"/>
        <w:rPr>
          <w:rFonts w:eastAsiaTheme="minorHAnsi"/>
          <w:szCs w:val="24"/>
        </w:rPr>
      </w:pPr>
      <w:r w:rsidRPr="00793D28">
        <w:rPr>
          <w:rFonts w:eastAsiaTheme="minorHAnsi"/>
          <w:b/>
          <w:bCs/>
          <w:szCs w:val="24"/>
        </w:rPr>
        <w:t xml:space="preserve">Will not have an adverse impact on spawning grounds, fish, aquatic life, </w:t>
      </w:r>
      <w:proofErr w:type="gramStart"/>
      <w:r w:rsidRPr="00793D28">
        <w:rPr>
          <w:rFonts w:eastAsiaTheme="minorHAnsi"/>
          <w:b/>
          <w:bCs/>
          <w:szCs w:val="24"/>
        </w:rPr>
        <w:t>bird</w:t>
      </w:r>
      <w:proofErr w:type="gramEnd"/>
      <w:r w:rsidRPr="00793D28">
        <w:rPr>
          <w:rFonts w:eastAsiaTheme="minorHAnsi"/>
          <w:b/>
          <w:bCs/>
          <w:szCs w:val="24"/>
        </w:rPr>
        <w:t xml:space="preserve"> or other wildlife habitat:</w:t>
      </w:r>
      <w:r>
        <w:rPr>
          <w:rFonts w:eastAsiaTheme="minorHAnsi"/>
          <w:b/>
          <w:bCs/>
          <w:szCs w:val="24"/>
        </w:rPr>
        <w:t xml:space="preserve">  </w:t>
      </w:r>
      <w:r>
        <w:rPr>
          <w:rFonts w:eastAsiaTheme="minorHAnsi"/>
          <w:szCs w:val="24"/>
        </w:rPr>
        <w:t xml:space="preserve">Barbara Cook questioned nesting birds.  Representatives stated that eagle and nest studies have been completed as part of the DEP permits and that procedures are in place.  </w:t>
      </w:r>
    </w:p>
    <w:p w14:paraId="2D5E6957" w14:textId="19FC0C32" w:rsidR="00C56434" w:rsidRPr="00C56434" w:rsidRDefault="00C56434" w:rsidP="00E12FB4">
      <w:pPr>
        <w:spacing w:line="259" w:lineRule="auto"/>
        <w:rPr>
          <w:rFonts w:eastAsiaTheme="minorHAnsi"/>
          <w:b/>
          <w:bCs/>
          <w:szCs w:val="24"/>
        </w:rPr>
      </w:pPr>
    </w:p>
    <w:p w14:paraId="39215DEA" w14:textId="627C1F5D" w:rsidR="00793D28" w:rsidRDefault="00793D28" w:rsidP="00793D28">
      <w:pPr>
        <w:spacing w:line="259" w:lineRule="auto"/>
        <w:rPr>
          <w:rFonts w:eastAsiaTheme="minorHAnsi"/>
          <w:szCs w:val="24"/>
        </w:rPr>
      </w:pPr>
      <w:bookmarkStart w:id="5" w:name="_Hlk72846251"/>
      <w:r>
        <w:rPr>
          <w:rFonts w:eastAsiaTheme="minorHAnsi"/>
          <w:szCs w:val="24"/>
        </w:rPr>
        <w:t>Motion was made by Sue Theberge and seconded by Dennis Stevens that the application meets the standards of the ordinance.</w:t>
      </w:r>
      <w:r w:rsidR="00C56434">
        <w:rPr>
          <w:rFonts w:eastAsiaTheme="minorHAnsi"/>
          <w:szCs w:val="24"/>
        </w:rPr>
        <w:t xml:space="preserve">  Motion carried.</w:t>
      </w:r>
    </w:p>
    <w:p w14:paraId="4ECC249A" w14:textId="08A4FE6B" w:rsidR="00C56434" w:rsidRDefault="00C56434" w:rsidP="00793D28">
      <w:pPr>
        <w:spacing w:line="259" w:lineRule="auto"/>
        <w:rPr>
          <w:rFonts w:eastAsiaTheme="minorHAnsi"/>
          <w:szCs w:val="24"/>
        </w:rPr>
      </w:pPr>
    </w:p>
    <w:bookmarkEnd w:id="5"/>
    <w:p w14:paraId="514ABB9C" w14:textId="77777777" w:rsidR="00C56434" w:rsidRPr="00C56434" w:rsidRDefault="00C56434" w:rsidP="00C56434">
      <w:pPr>
        <w:spacing w:line="259" w:lineRule="auto"/>
        <w:rPr>
          <w:rFonts w:eastAsiaTheme="minorHAnsi"/>
          <w:b/>
          <w:bCs/>
          <w:szCs w:val="24"/>
        </w:rPr>
      </w:pPr>
      <w:r w:rsidRPr="00C56434">
        <w:rPr>
          <w:rFonts w:eastAsiaTheme="minorHAnsi"/>
          <w:b/>
          <w:bCs/>
          <w:szCs w:val="24"/>
        </w:rPr>
        <w:t>Will protect archeological &amp; Historic resources as designated in the comprehensive plan?</w:t>
      </w:r>
    </w:p>
    <w:p w14:paraId="3D7F9A6D" w14:textId="51E44CCB" w:rsidR="00C56434" w:rsidRDefault="00C56434" w:rsidP="00C56434">
      <w:pPr>
        <w:spacing w:line="259" w:lineRule="auto"/>
        <w:rPr>
          <w:rFonts w:eastAsiaTheme="minorHAnsi"/>
          <w:szCs w:val="24"/>
        </w:rPr>
      </w:pPr>
      <w:r>
        <w:rPr>
          <w:rFonts w:eastAsiaTheme="minorHAnsi"/>
          <w:szCs w:val="24"/>
        </w:rPr>
        <w:t>Motion was made by Barbara Cook and seconded by Dennis Stevens that the application meets the standards of the ordinance.  Motion carried.</w:t>
      </w:r>
    </w:p>
    <w:p w14:paraId="501C9FD7" w14:textId="77777777" w:rsidR="00793D28" w:rsidRDefault="00793D28" w:rsidP="00793D28">
      <w:pPr>
        <w:spacing w:line="259" w:lineRule="auto"/>
        <w:rPr>
          <w:rFonts w:eastAsiaTheme="minorHAnsi"/>
          <w:szCs w:val="24"/>
        </w:rPr>
      </w:pPr>
    </w:p>
    <w:p w14:paraId="4C53942C" w14:textId="12E4B162" w:rsidR="003B5B79" w:rsidRDefault="006B37C4" w:rsidP="005E2596">
      <w:pPr>
        <w:spacing w:line="259" w:lineRule="auto"/>
        <w:rPr>
          <w:rFonts w:eastAsiaTheme="minorHAnsi"/>
          <w:szCs w:val="24"/>
        </w:rPr>
      </w:pPr>
      <w:r>
        <w:rPr>
          <w:rFonts w:eastAsiaTheme="minorHAnsi"/>
          <w:szCs w:val="24"/>
        </w:rPr>
        <w:t>Sally Daggett</w:t>
      </w:r>
      <w:r w:rsidR="00C56434">
        <w:rPr>
          <w:rFonts w:eastAsiaTheme="minorHAnsi"/>
          <w:szCs w:val="24"/>
        </w:rPr>
        <w:t xml:space="preserve"> told the Board that the next step would be to adopt a written decision she suggested that the Board could start with the </w:t>
      </w:r>
      <w:r w:rsidR="00514CA5">
        <w:rPr>
          <w:rFonts w:eastAsiaTheme="minorHAnsi"/>
          <w:szCs w:val="24"/>
        </w:rPr>
        <w:t>f</w:t>
      </w:r>
      <w:r w:rsidR="00C56434">
        <w:rPr>
          <w:rFonts w:eastAsiaTheme="minorHAnsi"/>
          <w:szCs w:val="24"/>
        </w:rPr>
        <w:t xml:space="preserve">indings of </w:t>
      </w:r>
      <w:r w:rsidR="00514CA5">
        <w:rPr>
          <w:rFonts w:eastAsiaTheme="minorHAnsi"/>
          <w:szCs w:val="24"/>
        </w:rPr>
        <w:t>f</w:t>
      </w:r>
      <w:r w:rsidR="00C56434">
        <w:rPr>
          <w:rFonts w:eastAsiaTheme="minorHAnsi"/>
          <w:szCs w:val="24"/>
        </w:rPr>
        <w:t xml:space="preserve">act </w:t>
      </w:r>
      <w:r>
        <w:rPr>
          <w:rFonts w:eastAsiaTheme="minorHAnsi"/>
          <w:szCs w:val="24"/>
        </w:rPr>
        <w:t xml:space="preserve"> provided by NECEC and make any changes the</w:t>
      </w:r>
      <w:r w:rsidR="00C56434">
        <w:rPr>
          <w:rFonts w:eastAsiaTheme="minorHAnsi"/>
          <w:szCs w:val="24"/>
        </w:rPr>
        <w:t xml:space="preserve">y </w:t>
      </w:r>
      <w:r>
        <w:rPr>
          <w:rFonts w:eastAsiaTheme="minorHAnsi"/>
          <w:szCs w:val="24"/>
        </w:rPr>
        <w:t>feel</w:t>
      </w:r>
      <w:r w:rsidR="00D94BD6">
        <w:rPr>
          <w:rFonts w:eastAsiaTheme="minorHAnsi"/>
          <w:szCs w:val="24"/>
        </w:rPr>
        <w:t>s</w:t>
      </w:r>
      <w:r>
        <w:rPr>
          <w:rFonts w:eastAsiaTheme="minorHAnsi"/>
          <w:szCs w:val="24"/>
        </w:rPr>
        <w:t xml:space="preserve"> should</w:t>
      </w:r>
      <w:r w:rsidR="00D94BD6">
        <w:rPr>
          <w:rFonts w:eastAsiaTheme="minorHAnsi"/>
          <w:szCs w:val="24"/>
        </w:rPr>
        <w:t xml:space="preserve"> be made</w:t>
      </w:r>
      <w:r w:rsidR="00514CA5">
        <w:rPr>
          <w:rFonts w:eastAsiaTheme="minorHAnsi"/>
          <w:szCs w:val="24"/>
        </w:rPr>
        <w:t xml:space="preserve"> or start from scratch but need a finding of fact and conclusion of law</w:t>
      </w:r>
      <w:r>
        <w:rPr>
          <w:rFonts w:eastAsiaTheme="minorHAnsi"/>
          <w:szCs w:val="24"/>
        </w:rPr>
        <w:t xml:space="preserve">.  </w:t>
      </w:r>
      <w:r w:rsidR="00C56434">
        <w:rPr>
          <w:rFonts w:eastAsiaTheme="minorHAnsi"/>
          <w:szCs w:val="24"/>
        </w:rPr>
        <w:t>She also recommended that they adopt language that is generally at the end of permits that give</w:t>
      </w:r>
      <w:r w:rsidR="00AB3002">
        <w:rPr>
          <w:rFonts w:eastAsiaTheme="minorHAnsi"/>
          <w:szCs w:val="24"/>
        </w:rPr>
        <w:t xml:space="preserve">s </w:t>
      </w:r>
      <w:r w:rsidR="00514CA5">
        <w:rPr>
          <w:rFonts w:eastAsiaTheme="minorHAnsi"/>
          <w:szCs w:val="24"/>
        </w:rPr>
        <w:t xml:space="preserve">time constraints, appeals period </w:t>
      </w:r>
      <w:proofErr w:type="gramStart"/>
      <w:r w:rsidR="00514CA5">
        <w:rPr>
          <w:rFonts w:eastAsiaTheme="minorHAnsi"/>
          <w:szCs w:val="24"/>
        </w:rPr>
        <w:t>etc..</w:t>
      </w:r>
      <w:proofErr w:type="gramEnd"/>
    </w:p>
    <w:p w14:paraId="4D3B8F2E" w14:textId="77777777" w:rsidR="00840882" w:rsidRPr="00AB3002" w:rsidRDefault="00840882" w:rsidP="006B37C4">
      <w:pPr>
        <w:pStyle w:val="ParagraphText"/>
        <w:spacing w:after="0" w:line="276" w:lineRule="auto"/>
        <w:ind w:left="0"/>
        <w:rPr>
          <w:rFonts w:eastAsiaTheme="minorHAnsi"/>
          <w:sz w:val="24"/>
        </w:rPr>
      </w:pPr>
    </w:p>
    <w:p w14:paraId="09A13336" w14:textId="0FE487D4" w:rsidR="006B37C4" w:rsidRPr="00AB3002" w:rsidRDefault="006B37C4" w:rsidP="006B37C4">
      <w:pPr>
        <w:pStyle w:val="ParagraphText"/>
        <w:spacing w:after="0" w:line="276" w:lineRule="auto"/>
        <w:ind w:left="0"/>
        <w:rPr>
          <w:rFonts w:eastAsiaTheme="minorHAnsi"/>
          <w:sz w:val="24"/>
        </w:rPr>
      </w:pPr>
      <w:r w:rsidRPr="00AB3002">
        <w:rPr>
          <w:rFonts w:eastAsiaTheme="minorHAnsi"/>
          <w:sz w:val="24"/>
        </w:rPr>
        <w:t xml:space="preserve">Motion was made by Dennis Stevens and seconded by Sue Theberge to add the following language which is typically in the Town of Jay’s Shoreland Zoning Permits. </w:t>
      </w:r>
    </w:p>
    <w:p w14:paraId="258E04B0" w14:textId="77777777" w:rsidR="006B37C4" w:rsidRDefault="006B37C4" w:rsidP="006B37C4">
      <w:pPr>
        <w:pStyle w:val="ParagraphText"/>
        <w:spacing w:after="0" w:line="276" w:lineRule="auto"/>
        <w:ind w:left="1440" w:hanging="720"/>
        <w:rPr>
          <w:rFonts w:eastAsiaTheme="minorHAnsi"/>
        </w:rPr>
      </w:pPr>
    </w:p>
    <w:p w14:paraId="317A2EDA" w14:textId="083648A8" w:rsidR="006B37C4" w:rsidRPr="00C062A9" w:rsidRDefault="006B37C4" w:rsidP="006B37C4">
      <w:pPr>
        <w:pStyle w:val="ParagraphText"/>
        <w:spacing w:after="0" w:line="276" w:lineRule="auto"/>
        <w:ind w:left="1440" w:hanging="720"/>
        <w:rPr>
          <w:sz w:val="24"/>
        </w:rPr>
      </w:pPr>
      <w:r>
        <w:rPr>
          <w:rFonts w:eastAsiaTheme="minorHAnsi"/>
        </w:rPr>
        <w:t xml:space="preserve"> </w:t>
      </w:r>
      <w:r>
        <w:rPr>
          <w:sz w:val="24"/>
        </w:rPr>
        <w:t>1.</w:t>
      </w:r>
      <w:r w:rsidRPr="00C062A9">
        <w:rPr>
          <w:sz w:val="24"/>
        </w:rPr>
        <w:tab/>
      </w:r>
      <w:r>
        <w:rPr>
          <w:sz w:val="24"/>
        </w:rPr>
        <w:t>T</w:t>
      </w:r>
      <w:r w:rsidRPr="00C062A9">
        <w:rPr>
          <w:sz w:val="24"/>
        </w:rPr>
        <w:t xml:space="preserve">he </w:t>
      </w:r>
      <w:r>
        <w:rPr>
          <w:sz w:val="24"/>
        </w:rPr>
        <w:t xml:space="preserve">Planning </w:t>
      </w:r>
      <w:r w:rsidRPr="00C062A9">
        <w:rPr>
          <w:sz w:val="24"/>
        </w:rPr>
        <w:t>Board and Code</w:t>
      </w:r>
      <w:r>
        <w:rPr>
          <w:sz w:val="24"/>
        </w:rPr>
        <w:t xml:space="preserve"> Enforcement </w:t>
      </w:r>
      <w:r w:rsidRPr="00C062A9">
        <w:rPr>
          <w:sz w:val="24"/>
        </w:rPr>
        <w:t xml:space="preserve">Officer approve the application for Shoreland Zoning Permit </w:t>
      </w:r>
      <w:r>
        <w:rPr>
          <w:sz w:val="24"/>
        </w:rPr>
        <w:t>#</w:t>
      </w:r>
      <w:r w:rsidRPr="00C062A9">
        <w:rPr>
          <w:sz w:val="24"/>
        </w:rPr>
        <w:t>2</w:t>
      </w:r>
      <w:r>
        <w:rPr>
          <w:sz w:val="24"/>
        </w:rPr>
        <w:t>1</w:t>
      </w:r>
      <w:r w:rsidRPr="00C062A9">
        <w:rPr>
          <w:sz w:val="24"/>
        </w:rPr>
        <w:t>-01, provided that all applicable standards of the Shoreland Zoning Permit shall be met as proposed.</w:t>
      </w:r>
    </w:p>
    <w:p w14:paraId="37643198" w14:textId="77777777" w:rsidR="006B37C4" w:rsidRPr="00C062A9" w:rsidRDefault="006B37C4" w:rsidP="006B37C4">
      <w:pPr>
        <w:pStyle w:val="ParagraphText"/>
        <w:shd w:val="clear" w:color="auto" w:fill="FFFFFF"/>
        <w:spacing w:after="0"/>
        <w:ind w:left="0"/>
        <w:rPr>
          <w:sz w:val="24"/>
        </w:rPr>
      </w:pPr>
    </w:p>
    <w:p w14:paraId="19CF6A3D" w14:textId="77777777" w:rsidR="006B37C4" w:rsidRPr="00C062A9" w:rsidRDefault="006B37C4" w:rsidP="006B37C4">
      <w:pPr>
        <w:pStyle w:val="ParagraphText"/>
        <w:spacing w:after="0" w:line="276" w:lineRule="auto"/>
        <w:ind w:left="1440" w:hanging="720"/>
        <w:rPr>
          <w:sz w:val="24"/>
        </w:rPr>
      </w:pPr>
      <w:r>
        <w:rPr>
          <w:sz w:val="24"/>
        </w:rPr>
        <w:t>2.</w:t>
      </w:r>
      <w:r w:rsidRPr="00C062A9">
        <w:rPr>
          <w:sz w:val="24"/>
        </w:rPr>
        <w:tab/>
        <w:t xml:space="preserve">Permits shall expire one year from the date of issuance if a substantial start is not made in construction or in the use of the property during that period. </w:t>
      </w:r>
      <w:r>
        <w:rPr>
          <w:sz w:val="24"/>
        </w:rPr>
        <w:t xml:space="preserve"> </w:t>
      </w:r>
      <w:r w:rsidRPr="00C062A9">
        <w:rPr>
          <w:sz w:val="24"/>
        </w:rPr>
        <w:t>If a substantial start is made within one year of the issuance of the permit, the applicant shall have one additional year to complete the project, at which time the permit shall expire.</w:t>
      </w:r>
    </w:p>
    <w:p w14:paraId="452B6DB7" w14:textId="77777777" w:rsidR="006B37C4" w:rsidRPr="00C062A9" w:rsidRDefault="006B37C4" w:rsidP="006B37C4">
      <w:pPr>
        <w:pStyle w:val="ParagraphText"/>
        <w:shd w:val="clear" w:color="auto" w:fill="FFFFFF"/>
        <w:spacing w:after="0"/>
        <w:ind w:left="0"/>
        <w:rPr>
          <w:sz w:val="24"/>
        </w:rPr>
      </w:pPr>
    </w:p>
    <w:p w14:paraId="2E1CF13B" w14:textId="77777777" w:rsidR="006B37C4" w:rsidRDefault="006B37C4" w:rsidP="006B37C4">
      <w:pPr>
        <w:pStyle w:val="ParagraphText"/>
        <w:spacing w:after="0" w:line="276" w:lineRule="auto"/>
        <w:ind w:left="1440" w:hanging="720"/>
        <w:rPr>
          <w:sz w:val="24"/>
        </w:rPr>
      </w:pPr>
      <w:r>
        <w:rPr>
          <w:sz w:val="24"/>
        </w:rPr>
        <w:t>3</w:t>
      </w:r>
      <w:r w:rsidRPr="00C062A9">
        <w:rPr>
          <w:sz w:val="24"/>
        </w:rPr>
        <w:t>.</w:t>
      </w:r>
      <w:r w:rsidRPr="00C062A9">
        <w:rPr>
          <w:sz w:val="24"/>
        </w:rPr>
        <w:tab/>
        <w:t xml:space="preserve">This permit is approved based upon the submitted application and supporting documents and the above stated findings and conditions and remains valid only if the permittee complies with the proposal as set forth in the application and with the conditions stated above. </w:t>
      </w:r>
      <w:r>
        <w:rPr>
          <w:sz w:val="24"/>
        </w:rPr>
        <w:t xml:space="preserve"> </w:t>
      </w:r>
      <w:r w:rsidRPr="00C062A9">
        <w:rPr>
          <w:sz w:val="24"/>
        </w:rPr>
        <w:t>In addition, any person aggrieved by this decision may, within 30 days, appeal this decision, in writing, to the Board of Appeals.</w:t>
      </w:r>
    </w:p>
    <w:p w14:paraId="275F1F8E" w14:textId="77777777" w:rsidR="006B37C4" w:rsidRPr="00A973EB" w:rsidRDefault="006B37C4" w:rsidP="006B37C4">
      <w:pPr>
        <w:rPr>
          <w:szCs w:val="24"/>
          <w:u w:val="single"/>
        </w:rPr>
      </w:pPr>
    </w:p>
    <w:p w14:paraId="2D8D57C0" w14:textId="07C1D7DA" w:rsidR="00840882" w:rsidRDefault="00840882" w:rsidP="005E2596">
      <w:pPr>
        <w:spacing w:line="259" w:lineRule="auto"/>
        <w:rPr>
          <w:rFonts w:eastAsiaTheme="minorHAnsi"/>
          <w:szCs w:val="24"/>
        </w:rPr>
      </w:pPr>
      <w:r>
        <w:rPr>
          <w:rFonts w:eastAsiaTheme="minorHAnsi"/>
          <w:szCs w:val="24"/>
        </w:rPr>
        <w:t>Motion carried.</w:t>
      </w:r>
    </w:p>
    <w:p w14:paraId="107F1836" w14:textId="77777777" w:rsidR="00840882" w:rsidRPr="00046EE1" w:rsidRDefault="00840882" w:rsidP="00840882">
      <w:pPr>
        <w:spacing w:line="259" w:lineRule="auto"/>
        <w:rPr>
          <w:rFonts w:eastAsiaTheme="minorHAnsi"/>
          <w:b/>
          <w:bCs/>
          <w:szCs w:val="24"/>
        </w:rPr>
      </w:pPr>
    </w:p>
    <w:p w14:paraId="096BE26B" w14:textId="5D0501EF" w:rsidR="00840882" w:rsidRDefault="00840882" w:rsidP="00840882">
      <w:pPr>
        <w:spacing w:line="259" w:lineRule="auto"/>
        <w:rPr>
          <w:rFonts w:eastAsiaTheme="minorHAnsi"/>
          <w:szCs w:val="24"/>
        </w:rPr>
      </w:pPr>
      <w:r>
        <w:rPr>
          <w:rFonts w:eastAsiaTheme="minorHAnsi"/>
          <w:szCs w:val="24"/>
        </w:rPr>
        <w:t xml:space="preserve">Motion was made by Sue Theberge and seconded by Dennis Stevens to approve Findings of Fact and </w:t>
      </w:r>
      <w:r w:rsidR="002D3CE2">
        <w:rPr>
          <w:rFonts w:eastAsiaTheme="minorHAnsi"/>
          <w:szCs w:val="24"/>
        </w:rPr>
        <w:t>Conclusion</w:t>
      </w:r>
      <w:r>
        <w:rPr>
          <w:rFonts w:eastAsiaTheme="minorHAnsi"/>
          <w:szCs w:val="24"/>
        </w:rPr>
        <w:t xml:space="preserve"> of Law as presented by NECEC along with the orders and authorize the Chair of the Board to sign the permit.  Motion carried.</w:t>
      </w:r>
    </w:p>
    <w:p w14:paraId="57711418" w14:textId="281CBE81" w:rsidR="00840882" w:rsidRDefault="00840882" w:rsidP="00840882">
      <w:pPr>
        <w:spacing w:line="259" w:lineRule="auto"/>
        <w:rPr>
          <w:rFonts w:eastAsiaTheme="minorHAnsi"/>
          <w:szCs w:val="24"/>
        </w:rPr>
      </w:pPr>
    </w:p>
    <w:p w14:paraId="6EE319C8" w14:textId="77777777" w:rsidR="00840882" w:rsidRDefault="00840882" w:rsidP="00840882">
      <w:pPr>
        <w:rPr>
          <w:b/>
          <w:szCs w:val="24"/>
        </w:rPr>
      </w:pPr>
      <w:r>
        <w:rPr>
          <w:rFonts w:eastAsiaTheme="minorHAnsi"/>
          <w:szCs w:val="24"/>
        </w:rPr>
        <w:t>Motion was made by Barbara Cook and by Dennis Stevens to add in the following section to have the permittee sign the permit.</w:t>
      </w:r>
      <w:r w:rsidRPr="00840882">
        <w:rPr>
          <w:b/>
          <w:szCs w:val="24"/>
        </w:rPr>
        <w:t xml:space="preserve"> </w:t>
      </w:r>
    </w:p>
    <w:p w14:paraId="3AB10A6E" w14:textId="77777777" w:rsidR="00840882" w:rsidRDefault="00840882" w:rsidP="00840882">
      <w:pPr>
        <w:rPr>
          <w:b/>
          <w:szCs w:val="24"/>
        </w:rPr>
      </w:pPr>
    </w:p>
    <w:p w14:paraId="1A0A67C8" w14:textId="1961095E" w:rsidR="00840882" w:rsidRPr="00C062A9" w:rsidRDefault="00840882" w:rsidP="00840882">
      <w:pPr>
        <w:rPr>
          <w:b/>
          <w:szCs w:val="24"/>
        </w:rPr>
      </w:pPr>
      <w:r w:rsidRPr="00C062A9">
        <w:rPr>
          <w:b/>
          <w:szCs w:val="24"/>
        </w:rPr>
        <w:t>The permittee understands and certifies that:</w:t>
      </w:r>
    </w:p>
    <w:p w14:paraId="1C3C2C7D" w14:textId="77777777" w:rsidR="00840882" w:rsidRPr="00C062A9" w:rsidRDefault="00840882" w:rsidP="00840882">
      <w:pPr>
        <w:ind w:left="1440"/>
        <w:rPr>
          <w:szCs w:val="24"/>
        </w:rPr>
      </w:pPr>
    </w:p>
    <w:p w14:paraId="4B83802A" w14:textId="77777777" w:rsidR="00840882" w:rsidRPr="00C062A9" w:rsidRDefault="00840882" w:rsidP="00840882">
      <w:pPr>
        <w:numPr>
          <w:ilvl w:val="0"/>
          <w:numId w:val="3"/>
        </w:numPr>
        <w:ind w:left="1440"/>
        <w:rPr>
          <w:szCs w:val="24"/>
        </w:rPr>
      </w:pPr>
      <w:r w:rsidRPr="00C062A9">
        <w:rPr>
          <w:szCs w:val="24"/>
        </w:rPr>
        <w:t xml:space="preserve">The permit is issued on the representations made herein and on the application for </w:t>
      </w:r>
      <w:proofErr w:type="gramStart"/>
      <w:r w:rsidRPr="00C062A9">
        <w:rPr>
          <w:szCs w:val="24"/>
        </w:rPr>
        <w:t>permit;</w:t>
      </w:r>
      <w:proofErr w:type="gramEnd"/>
    </w:p>
    <w:p w14:paraId="0ED8B369" w14:textId="77777777" w:rsidR="00840882" w:rsidRPr="00C062A9" w:rsidRDefault="00840882" w:rsidP="00840882">
      <w:pPr>
        <w:numPr>
          <w:ilvl w:val="0"/>
          <w:numId w:val="4"/>
        </w:numPr>
        <w:ind w:left="1440"/>
        <w:rPr>
          <w:szCs w:val="24"/>
        </w:rPr>
      </w:pPr>
      <w:r w:rsidRPr="00C062A9">
        <w:rPr>
          <w:szCs w:val="24"/>
        </w:rPr>
        <w:t xml:space="preserve">The permit may be revoked because of any breach of </w:t>
      </w:r>
      <w:proofErr w:type="gramStart"/>
      <w:r w:rsidRPr="00C062A9">
        <w:rPr>
          <w:szCs w:val="24"/>
        </w:rPr>
        <w:t>representation;</w:t>
      </w:r>
      <w:proofErr w:type="gramEnd"/>
    </w:p>
    <w:p w14:paraId="2A67890E" w14:textId="77777777" w:rsidR="00840882" w:rsidRPr="00C062A9" w:rsidRDefault="00840882" w:rsidP="00840882">
      <w:pPr>
        <w:numPr>
          <w:ilvl w:val="0"/>
          <w:numId w:val="5"/>
        </w:numPr>
        <w:ind w:left="1440"/>
        <w:rPr>
          <w:szCs w:val="24"/>
        </w:rPr>
      </w:pPr>
      <w:r w:rsidRPr="00C062A9">
        <w:rPr>
          <w:szCs w:val="24"/>
        </w:rPr>
        <w:t xml:space="preserve">Once a permit is revoked all work shall cease until the permit is reissued or a new permit is </w:t>
      </w:r>
      <w:proofErr w:type="gramStart"/>
      <w:r w:rsidRPr="00C062A9">
        <w:rPr>
          <w:szCs w:val="24"/>
        </w:rPr>
        <w:t>issued;</w:t>
      </w:r>
      <w:proofErr w:type="gramEnd"/>
    </w:p>
    <w:p w14:paraId="6101A39E" w14:textId="77777777" w:rsidR="00840882" w:rsidRPr="00C062A9" w:rsidRDefault="00840882" w:rsidP="00840882">
      <w:pPr>
        <w:numPr>
          <w:ilvl w:val="0"/>
          <w:numId w:val="6"/>
        </w:numPr>
        <w:ind w:left="1440"/>
        <w:rPr>
          <w:szCs w:val="24"/>
        </w:rPr>
      </w:pPr>
      <w:r w:rsidRPr="00C062A9">
        <w:rPr>
          <w:szCs w:val="24"/>
        </w:rPr>
        <w:t xml:space="preserve">The permit will not grant any right or privilege to erect any structure or use any premises described for any purposes or in any manner prohibited by the ordinances, codes, or regulations of the </w:t>
      </w:r>
      <w:proofErr w:type="gramStart"/>
      <w:r w:rsidRPr="00C062A9">
        <w:rPr>
          <w:szCs w:val="24"/>
        </w:rPr>
        <w:t>municipality;</w:t>
      </w:r>
      <w:proofErr w:type="gramEnd"/>
    </w:p>
    <w:p w14:paraId="16EED3D2" w14:textId="77777777" w:rsidR="00840882" w:rsidRPr="00C062A9" w:rsidRDefault="00840882" w:rsidP="00840882">
      <w:pPr>
        <w:numPr>
          <w:ilvl w:val="0"/>
          <w:numId w:val="7"/>
        </w:numPr>
        <w:ind w:left="1440"/>
        <w:rPr>
          <w:szCs w:val="24"/>
        </w:rPr>
      </w:pPr>
      <w:r w:rsidRPr="00C062A9">
        <w:rPr>
          <w:szCs w:val="24"/>
        </w:rPr>
        <w:t xml:space="preserve">The permittee hereby gives consent to the Code Enforcement Officer to enter and inspect activity covered under the provisions of this </w:t>
      </w:r>
      <w:proofErr w:type="gramStart"/>
      <w:r w:rsidRPr="00C062A9">
        <w:rPr>
          <w:szCs w:val="24"/>
        </w:rPr>
        <w:t>permit;</w:t>
      </w:r>
      <w:proofErr w:type="gramEnd"/>
    </w:p>
    <w:p w14:paraId="6340D696" w14:textId="77777777" w:rsidR="00840882" w:rsidRDefault="00840882" w:rsidP="00840882">
      <w:pPr>
        <w:numPr>
          <w:ilvl w:val="0"/>
          <w:numId w:val="8"/>
        </w:numPr>
        <w:ind w:left="1440"/>
        <w:rPr>
          <w:szCs w:val="24"/>
        </w:rPr>
      </w:pPr>
      <w:r w:rsidRPr="00C062A9">
        <w:rPr>
          <w:szCs w:val="24"/>
        </w:rPr>
        <w:t>The permit form will be posted in a conspicuous place on the premises in plai</w:t>
      </w:r>
      <w:r>
        <w:rPr>
          <w:szCs w:val="24"/>
        </w:rPr>
        <w:t>n view; and</w:t>
      </w:r>
    </w:p>
    <w:p w14:paraId="49751447" w14:textId="77777777" w:rsidR="00840882" w:rsidRPr="00C062A9" w:rsidRDefault="00840882" w:rsidP="00840882">
      <w:pPr>
        <w:numPr>
          <w:ilvl w:val="0"/>
          <w:numId w:val="8"/>
        </w:numPr>
        <w:ind w:left="1440"/>
        <w:rPr>
          <w:szCs w:val="24"/>
        </w:rPr>
      </w:pPr>
      <w:r>
        <w:rPr>
          <w:szCs w:val="24"/>
        </w:rPr>
        <w:t>F</w:t>
      </w:r>
      <w:r w:rsidRPr="00C062A9">
        <w:rPr>
          <w:szCs w:val="24"/>
        </w:rPr>
        <w:t>urther, the permittee hereby certifies that all the statements in, and in the application for this permit are a true description of the existing property and the proposed</w:t>
      </w:r>
      <w:r>
        <w:rPr>
          <w:szCs w:val="24"/>
        </w:rPr>
        <w:t xml:space="preserve"> project</w:t>
      </w:r>
      <w:r w:rsidRPr="00C062A9">
        <w:rPr>
          <w:szCs w:val="24"/>
        </w:rPr>
        <w:t>.</w:t>
      </w:r>
    </w:p>
    <w:p w14:paraId="2B97D531" w14:textId="77777777" w:rsidR="00840882" w:rsidRPr="00C062A9" w:rsidRDefault="00840882" w:rsidP="00840882">
      <w:pPr>
        <w:ind w:left="1440"/>
        <w:rPr>
          <w:szCs w:val="24"/>
        </w:rPr>
      </w:pPr>
    </w:p>
    <w:p w14:paraId="7ADA73C4" w14:textId="77777777" w:rsidR="00840882" w:rsidRPr="00C062A9" w:rsidRDefault="00840882" w:rsidP="00840882">
      <w:pPr>
        <w:ind w:left="1440"/>
        <w:rPr>
          <w:szCs w:val="24"/>
        </w:rPr>
      </w:pPr>
    </w:p>
    <w:p w14:paraId="29982489" w14:textId="34E9E90A" w:rsidR="00840882" w:rsidRDefault="00840882" w:rsidP="00840882">
      <w:pPr>
        <w:ind w:left="1440"/>
        <w:rPr>
          <w:szCs w:val="24"/>
        </w:rPr>
      </w:pPr>
      <w:r w:rsidRPr="00C062A9">
        <w:rPr>
          <w:szCs w:val="24"/>
        </w:rPr>
        <w:t>Permittee: __________________________________</w:t>
      </w:r>
      <w:r>
        <w:rPr>
          <w:szCs w:val="24"/>
        </w:rPr>
        <w:t>__    Date: ______________</w:t>
      </w:r>
    </w:p>
    <w:p w14:paraId="789482A8" w14:textId="74655C5E" w:rsidR="00840882" w:rsidRDefault="00840882" w:rsidP="00840882">
      <w:pPr>
        <w:rPr>
          <w:szCs w:val="24"/>
        </w:rPr>
      </w:pPr>
    </w:p>
    <w:p w14:paraId="6F956D5E" w14:textId="45B27267" w:rsidR="00840882" w:rsidRDefault="00840882" w:rsidP="00840882">
      <w:pPr>
        <w:rPr>
          <w:szCs w:val="24"/>
        </w:rPr>
      </w:pPr>
      <w:r>
        <w:rPr>
          <w:szCs w:val="24"/>
        </w:rPr>
        <w:t>Motion carried.</w:t>
      </w:r>
    </w:p>
    <w:p w14:paraId="69DBB042" w14:textId="2C05C1D3" w:rsidR="00840882" w:rsidRDefault="00840882" w:rsidP="00840882">
      <w:pPr>
        <w:rPr>
          <w:szCs w:val="24"/>
        </w:rPr>
      </w:pPr>
    </w:p>
    <w:p w14:paraId="73E97A11" w14:textId="0E3A7C99" w:rsidR="00840882" w:rsidRPr="00C062A9" w:rsidRDefault="00840882" w:rsidP="00840882">
      <w:pPr>
        <w:rPr>
          <w:szCs w:val="24"/>
        </w:rPr>
      </w:pPr>
      <w:r>
        <w:rPr>
          <w:szCs w:val="24"/>
        </w:rPr>
        <w:t xml:space="preserve">The Permit will be drafted and both the Chair and a </w:t>
      </w:r>
      <w:r w:rsidR="002D3CE2">
        <w:rPr>
          <w:szCs w:val="24"/>
        </w:rPr>
        <w:t>representative</w:t>
      </w:r>
      <w:r>
        <w:rPr>
          <w:szCs w:val="24"/>
        </w:rPr>
        <w:t xml:space="preserve"> from the NECEC will sign the permit.</w:t>
      </w:r>
    </w:p>
    <w:p w14:paraId="71C50FE9" w14:textId="4CBE58D6" w:rsidR="00840882" w:rsidRDefault="00840882" w:rsidP="00840882">
      <w:pPr>
        <w:spacing w:line="259" w:lineRule="auto"/>
        <w:rPr>
          <w:rFonts w:eastAsiaTheme="minorHAnsi"/>
          <w:szCs w:val="24"/>
        </w:rPr>
      </w:pPr>
    </w:p>
    <w:p w14:paraId="1B711D50" w14:textId="5686BD8A" w:rsidR="003B14EA" w:rsidRDefault="00F13CD6" w:rsidP="005E2596">
      <w:pPr>
        <w:rPr>
          <w:b/>
          <w:szCs w:val="24"/>
          <w:u w:val="single"/>
        </w:rPr>
      </w:pPr>
      <w:r w:rsidRPr="003B14EA">
        <w:rPr>
          <w:b/>
          <w:szCs w:val="24"/>
          <w:u w:val="single"/>
        </w:rPr>
        <w:t>Set next meeting date</w:t>
      </w:r>
    </w:p>
    <w:p w14:paraId="619EFA38" w14:textId="7462EC16" w:rsidR="001E2FCB" w:rsidRDefault="00B83754" w:rsidP="005E2596">
      <w:pPr>
        <w:rPr>
          <w:bCs/>
          <w:szCs w:val="24"/>
        </w:rPr>
      </w:pPr>
      <w:r>
        <w:rPr>
          <w:bCs/>
          <w:szCs w:val="24"/>
        </w:rPr>
        <w:t>Ronda informed the Board that there may be a Shoreland Zone and Flood Plain permit to act on in June on Parker Pond.  The application has not yet been submitted but if it is a meeting will be held on June 8</w:t>
      </w:r>
      <w:r w:rsidRPr="00B83754">
        <w:rPr>
          <w:bCs/>
          <w:szCs w:val="24"/>
          <w:vertAlign w:val="superscript"/>
        </w:rPr>
        <w:t>th</w:t>
      </w:r>
      <w:r>
        <w:rPr>
          <w:bCs/>
          <w:szCs w:val="24"/>
        </w:rPr>
        <w:t>.</w:t>
      </w:r>
      <w:r w:rsidR="005851C4">
        <w:rPr>
          <w:bCs/>
          <w:szCs w:val="24"/>
        </w:rPr>
        <w:t xml:space="preserve">  If the application is returned a site visit will be requested.  </w:t>
      </w:r>
      <w:r>
        <w:rPr>
          <w:bCs/>
          <w:szCs w:val="24"/>
        </w:rPr>
        <w:t xml:space="preserve"> </w:t>
      </w:r>
    </w:p>
    <w:p w14:paraId="6DC61DA9" w14:textId="646CC48B" w:rsidR="009D226A" w:rsidRDefault="009D226A" w:rsidP="005E2596">
      <w:pPr>
        <w:rPr>
          <w:bCs/>
          <w:szCs w:val="24"/>
        </w:rPr>
      </w:pPr>
    </w:p>
    <w:p w14:paraId="3BBD004F" w14:textId="4229AF23" w:rsidR="009D226A" w:rsidRPr="001E2FCB" w:rsidRDefault="009D226A" w:rsidP="005E2596">
      <w:r>
        <w:rPr>
          <w:bCs/>
          <w:szCs w:val="24"/>
        </w:rPr>
        <w:t xml:space="preserve">Motion was made by </w:t>
      </w:r>
      <w:proofErr w:type="spellStart"/>
      <w:r w:rsidR="0089369B">
        <w:rPr>
          <w:bCs/>
          <w:szCs w:val="24"/>
        </w:rPr>
        <w:t>Delance</w:t>
      </w:r>
      <w:proofErr w:type="spellEnd"/>
      <w:r w:rsidR="0089369B">
        <w:rPr>
          <w:bCs/>
          <w:szCs w:val="24"/>
        </w:rPr>
        <w:t xml:space="preserve"> White and seconded by </w:t>
      </w:r>
      <w:r>
        <w:rPr>
          <w:bCs/>
          <w:szCs w:val="24"/>
        </w:rPr>
        <w:t>Sue Theberge and seconded</w:t>
      </w:r>
      <w:r w:rsidR="0089369B">
        <w:rPr>
          <w:bCs/>
          <w:szCs w:val="24"/>
        </w:rPr>
        <w:t xml:space="preserve"> </w:t>
      </w:r>
      <w:r>
        <w:rPr>
          <w:bCs/>
          <w:szCs w:val="24"/>
        </w:rPr>
        <w:t xml:space="preserve">to adjourn at </w:t>
      </w:r>
      <w:r w:rsidR="0089369B">
        <w:rPr>
          <w:bCs/>
          <w:szCs w:val="24"/>
        </w:rPr>
        <w:t>7:10 PM.  Motion carried.</w:t>
      </w:r>
    </w:p>
    <w:sectPr w:rsidR="009D226A" w:rsidRPr="001E2FCB" w:rsidSect="00691E8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CDC8" w14:textId="77777777" w:rsidR="001F4F40" w:rsidRDefault="001F4F40" w:rsidP="001F4F40">
      <w:r>
        <w:separator/>
      </w:r>
    </w:p>
  </w:endnote>
  <w:endnote w:type="continuationSeparator" w:id="0">
    <w:p w14:paraId="5CE6455B" w14:textId="77777777" w:rsidR="001F4F40" w:rsidRDefault="001F4F40" w:rsidP="001F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9EBC" w14:textId="77777777" w:rsidR="001F4F40" w:rsidRDefault="001F4F40" w:rsidP="001F4F40">
      <w:r>
        <w:separator/>
      </w:r>
    </w:p>
  </w:footnote>
  <w:footnote w:type="continuationSeparator" w:id="0">
    <w:p w14:paraId="65EAF94C" w14:textId="77777777" w:rsidR="001F4F40" w:rsidRDefault="001F4F40" w:rsidP="001F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51B92"/>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D2B2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543945"/>
    <w:multiLevelType w:val="hybridMultilevel"/>
    <w:tmpl w:val="80D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8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472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511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4307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7"/>
    <w:rsid w:val="00000698"/>
    <w:rsid w:val="00016AD1"/>
    <w:rsid w:val="00016AF0"/>
    <w:rsid w:val="000172D3"/>
    <w:rsid w:val="00044DD6"/>
    <w:rsid w:val="00046EE1"/>
    <w:rsid w:val="00052A83"/>
    <w:rsid w:val="00055A8F"/>
    <w:rsid w:val="0006414C"/>
    <w:rsid w:val="00090C5E"/>
    <w:rsid w:val="000B0186"/>
    <w:rsid w:val="000C0BAD"/>
    <w:rsid w:val="000C4687"/>
    <w:rsid w:val="000C5816"/>
    <w:rsid w:val="000D1648"/>
    <w:rsid w:val="000D5FF9"/>
    <w:rsid w:val="000E1E9D"/>
    <w:rsid w:val="000E7420"/>
    <w:rsid w:val="00114984"/>
    <w:rsid w:val="001168AA"/>
    <w:rsid w:val="00176D92"/>
    <w:rsid w:val="001B3A20"/>
    <w:rsid w:val="001C2839"/>
    <w:rsid w:val="001C4FFE"/>
    <w:rsid w:val="001D5D01"/>
    <w:rsid w:val="001E2FCB"/>
    <w:rsid w:val="001F0C69"/>
    <w:rsid w:val="001F4F40"/>
    <w:rsid w:val="0021332E"/>
    <w:rsid w:val="00233961"/>
    <w:rsid w:val="0025314C"/>
    <w:rsid w:val="00254168"/>
    <w:rsid w:val="00271173"/>
    <w:rsid w:val="00272777"/>
    <w:rsid w:val="00282D30"/>
    <w:rsid w:val="002912B5"/>
    <w:rsid w:val="00296378"/>
    <w:rsid w:val="002A3925"/>
    <w:rsid w:val="002A762C"/>
    <w:rsid w:val="002B002C"/>
    <w:rsid w:val="002B2AA3"/>
    <w:rsid w:val="002D2A28"/>
    <w:rsid w:val="002D3CE2"/>
    <w:rsid w:val="002D629C"/>
    <w:rsid w:val="002E7454"/>
    <w:rsid w:val="002F198B"/>
    <w:rsid w:val="00305950"/>
    <w:rsid w:val="0034090F"/>
    <w:rsid w:val="00342456"/>
    <w:rsid w:val="00353627"/>
    <w:rsid w:val="0036179F"/>
    <w:rsid w:val="003A134D"/>
    <w:rsid w:val="003B14EA"/>
    <w:rsid w:val="003B5B79"/>
    <w:rsid w:val="003C0484"/>
    <w:rsid w:val="003D2DE6"/>
    <w:rsid w:val="003D5A29"/>
    <w:rsid w:val="003E43F3"/>
    <w:rsid w:val="003E6F11"/>
    <w:rsid w:val="00406F00"/>
    <w:rsid w:val="004118C9"/>
    <w:rsid w:val="00421227"/>
    <w:rsid w:val="004260B8"/>
    <w:rsid w:val="004372AA"/>
    <w:rsid w:val="0044418C"/>
    <w:rsid w:val="004468AA"/>
    <w:rsid w:val="00447C15"/>
    <w:rsid w:val="00454C9A"/>
    <w:rsid w:val="004871DD"/>
    <w:rsid w:val="004903F8"/>
    <w:rsid w:val="004909A5"/>
    <w:rsid w:val="00492685"/>
    <w:rsid w:val="00492E4D"/>
    <w:rsid w:val="004C6CCD"/>
    <w:rsid w:val="004F00BE"/>
    <w:rsid w:val="0051417A"/>
    <w:rsid w:val="00514CA5"/>
    <w:rsid w:val="005152AD"/>
    <w:rsid w:val="005160D2"/>
    <w:rsid w:val="00522C0C"/>
    <w:rsid w:val="00541B0C"/>
    <w:rsid w:val="00544180"/>
    <w:rsid w:val="00555B98"/>
    <w:rsid w:val="005741C9"/>
    <w:rsid w:val="0057540E"/>
    <w:rsid w:val="005851C4"/>
    <w:rsid w:val="00595EFB"/>
    <w:rsid w:val="005A243A"/>
    <w:rsid w:val="005A2B6C"/>
    <w:rsid w:val="005A3D42"/>
    <w:rsid w:val="005A522B"/>
    <w:rsid w:val="005A6125"/>
    <w:rsid w:val="005C3781"/>
    <w:rsid w:val="005D6816"/>
    <w:rsid w:val="005E069F"/>
    <w:rsid w:val="005E0A5F"/>
    <w:rsid w:val="005E2596"/>
    <w:rsid w:val="005E61DC"/>
    <w:rsid w:val="006068BC"/>
    <w:rsid w:val="006126E9"/>
    <w:rsid w:val="00613C60"/>
    <w:rsid w:val="00626D1A"/>
    <w:rsid w:val="00630512"/>
    <w:rsid w:val="00635C27"/>
    <w:rsid w:val="00644C30"/>
    <w:rsid w:val="00645B27"/>
    <w:rsid w:val="00655081"/>
    <w:rsid w:val="00656BDD"/>
    <w:rsid w:val="00667F9D"/>
    <w:rsid w:val="00670383"/>
    <w:rsid w:val="006717E2"/>
    <w:rsid w:val="00671E1A"/>
    <w:rsid w:val="00687A23"/>
    <w:rsid w:val="00691E8C"/>
    <w:rsid w:val="006955AF"/>
    <w:rsid w:val="00695C69"/>
    <w:rsid w:val="006A264C"/>
    <w:rsid w:val="006B37C4"/>
    <w:rsid w:val="006D1420"/>
    <w:rsid w:val="006E1820"/>
    <w:rsid w:val="00703359"/>
    <w:rsid w:val="00705F8E"/>
    <w:rsid w:val="00751C3B"/>
    <w:rsid w:val="0076425A"/>
    <w:rsid w:val="007645F8"/>
    <w:rsid w:val="00773D38"/>
    <w:rsid w:val="00793D28"/>
    <w:rsid w:val="007A0DB7"/>
    <w:rsid w:val="007A43CF"/>
    <w:rsid w:val="007B6859"/>
    <w:rsid w:val="007C49E3"/>
    <w:rsid w:val="007D1884"/>
    <w:rsid w:val="007D2D93"/>
    <w:rsid w:val="007D3674"/>
    <w:rsid w:val="007E2EF0"/>
    <w:rsid w:val="007E32E0"/>
    <w:rsid w:val="007E6A91"/>
    <w:rsid w:val="00840882"/>
    <w:rsid w:val="00875BAD"/>
    <w:rsid w:val="008905D8"/>
    <w:rsid w:val="0089369B"/>
    <w:rsid w:val="008D1A83"/>
    <w:rsid w:val="008E58B8"/>
    <w:rsid w:val="008F58C7"/>
    <w:rsid w:val="00907E08"/>
    <w:rsid w:val="00926386"/>
    <w:rsid w:val="00941CA4"/>
    <w:rsid w:val="0094774C"/>
    <w:rsid w:val="009549E5"/>
    <w:rsid w:val="00963F86"/>
    <w:rsid w:val="00966740"/>
    <w:rsid w:val="00972B85"/>
    <w:rsid w:val="00972FF2"/>
    <w:rsid w:val="00976C29"/>
    <w:rsid w:val="009B0B7C"/>
    <w:rsid w:val="009C555D"/>
    <w:rsid w:val="009D226A"/>
    <w:rsid w:val="009D37AF"/>
    <w:rsid w:val="009E6072"/>
    <w:rsid w:val="00A66313"/>
    <w:rsid w:val="00A66340"/>
    <w:rsid w:val="00A72E5C"/>
    <w:rsid w:val="00A807B4"/>
    <w:rsid w:val="00A85C68"/>
    <w:rsid w:val="00A85C70"/>
    <w:rsid w:val="00A95568"/>
    <w:rsid w:val="00AB1126"/>
    <w:rsid w:val="00AB3002"/>
    <w:rsid w:val="00AB43D7"/>
    <w:rsid w:val="00AC2D80"/>
    <w:rsid w:val="00AD211D"/>
    <w:rsid w:val="00AF3458"/>
    <w:rsid w:val="00AF56AC"/>
    <w:rsid w:val="00B0382A"/>
    <w:rsid w:val="00B266C8"/>
    <w:rsid w:val="00B33730"/>
    <w:rsid w:val="00B61CD3"/>
    <w:rsid w:val="00B65436"/>
    <w:rsid w:val="00B67073"/>
    <w:rsid w:val="00B733C7"/>
    <w:rsid w:val="00B83754"/>
    <w:rsid w:val="00BD3DED"/>
    <w:rsid w:val="00BD560C"/>
    <w:rsid w:val="00BE140C"/>
    <w:rsid w:val="00BF66C9"/>
    <w:rsid w:val="00C157AC"/>
    <w:rsid w:val="00C1736B"/>
    <w:rsid w:val="00C17DCC"/>
    <w:rsid w:val="00C31B37"/>
    <w:rsid w:val="00C34AEF"/>
    <w:rsid w:val="00C45B9A"/>
    <w:rsid w:val="00C56434"/>
    <w:rsid w:val="00C618DC"/>
    <w:rsid w:val="00C826EA"/>
    <w:rsid w:val="00C90FD7"/>
    <w:rsid w:val="00C94012"/>
    <w:rsid w:val="00CA483E"/>
    <w:rsid w:val="00CB4E24"/>
    <w:rsid w:val="00CD37C5"/>
    <w:rsid w:val="00D0211B"/>
    <w:rsid w:val="00D04D67"/>
    <w:rsid w:val="00D2077E"/>
    <w:rsid w:val="00D30C8A"/>
    <w:rsid w:val="00D42D9B"/>
    <w:rsid w:val="00D44D26"/>
    <w:rsid w:val="00D53B9B"/>
    <w:rsid w:val="00D53E4D"/>
    <w:rsid w:val="00D62CCF"/>
    <w:rsid w:val="00D727D2"/>
    <w:rsid w:val="00D74373"/>
    <w:rsid w:val="00D80F95"/>
    <w:rsid w:val="00D94BD6"/>
    <w:rsid w:val="00D96F3A"/>
    <w:rsid w:val="00DB0347"/>
    <w:rsid w:val="00DC214B"/>
    <w:rsid w:val="00DD5A8B"/>
    <w:rsid w:val="00DF33D6"/>
    <w:rsid w:val="00E12FB4"/>
    <w:rsid w:val="00E4123B"/>
    <w:rsid w:val="00E55A4A"/>
    <w:rsid w:val="00E60C66"/>
    <w:rsid w:val="00E67A69"/>
    <w:rsid w:val="00E70CF1"/>
    <w:rsid w:val="00E844A0"/>
    <w:rsid w:val="00E86B23"/>
    <w:rsid w:val="00E953D0"/>
    <w:rsid w:val="00EB4923"/>
    <w:rsid w:val="00ED1CC4"/>
    <w:rsid w:val="00EE5A69"/>
    <w:rsid w:val="00EF5686"/>
    <w:rsid w:val="00F04045"/>
    <w:rsid w:val="00F13CD6"/>
    <w:rsid w:val="00F167D1"/>
    <w:rsid w:val="00F4225D"/>
    <w:rsid w:val="00F46A1A"/>
    <w:rsid w:val="00F66CB3"/>
    <w:rsid w:val="00F75F22"/>
    <w:rsid w:val="00F80902"/>
    <w:rsid w:val="00F80D65"/>
    <w:rsid w:val="00F9535A"/>
    <w:rsid w:val="00FB5FC6"/>
    <w:rsid w:val="00FB799E"/>
    <w:rsid w:val="00FC1510"/>
    <w:rsid w:val="00FC4E75"/>
    <w:rsid w:val="00FC63EE"/>
    <w:rsid w:val="00FD68F2"/>
    <w:rsid w:val="00FD6B57"/>
    <w:rsid w:val="00FE2282"/>
    <w:rsid w:val="00FE6C29"/>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F2C3B"/>
  <w15:docId w15:val="{EDF8544C-81D5-4B11-B4B5-5F0DA77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D6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67"/>
    <w:rPr>
      <w:rFonts w:ascii="Times New Roman" w:eastAsia="Times New Roman" w:hAnsi="Times New Roman" w:cs="Times New Roman"/>
      <w:b/>
      <w:sz w:val="28"/>
      <w:szCs w:val="20"/>
    </w:rPr>
  </w:style>
  <w:style w:type="paragraph" w:styleId="Title">
    <w:name w:val="Title"/>
    <w:basedOn w:val="Normal"/>
    <w:link w:val="TitleChar"/>
    <w:qFormat/>
    <w:rsid w:val="00D04D67"/>
    <w:pPr>
      <w:jc w:val="center"/>
    </w:pPr>
    <w:rPr>
      <w:b/>
      <w:sz w:val="28"/>
    </w:rPr>
  </w:style>
  <w:style w:type="character" w:customStyle="1" w:styleId="TitleChar">
    <w:name w:val="Title Char"/>
    <w:basedOn w:val="DefaultParagraphFont"/>
    <w:link w:val="Title"/>
    <w:rsid w:val="00D04D67"/>
    <w:rPr>
      <w:rFonts w:ascii="Times New Roman" w:eastAsia="Times New Roman" w:hAnsi="Times New Roman" w:cs="Times New Roman"/>
      <w:b/>
      <w:sz w:val="28"/>
      <w:szCs w:val="20"/>
    </w:rPr>
  </w:style>
  <w:style w:type="paragraph" w:styleId="ListParagraph">
    <w:name w:val="List Paragraph"/>
    <w:basedOn w:val="Normal"/>
    <w:uiPriority w:val="34"/>
    <w:qFormat/>
    <w:rsid w:val="00DD5A8B"/>
    <w:pPr>
      <w:ind w:left="720"/>
      <w:contextualSpacing/>
    </w:pPr>
  </w:style>
  <w:style w:type="paragraph" w:styleId="BalloonText">
    <w:name w:val="Balloon Text"/>
    <w:basedOn w:val="Normal"/>
    <w:link w:val="BalloonTextChar"/>
    <w:uiPriority w:val="99"/>
    <w:semiHidden/>
    <w:unhideWhenUsed/>
    <w:rsid w:val="00B65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36"/>
    <w:rPr>
      <w:rFonts w:ascii="Segoe UI" w:eastAsia="Times New Roman" w:hAnsi="Segoe UI" w:cs="Segoe UI"/>
      <w:sz w:val="18"/>
      <w:szCs w:val="18"/>
    </w:rPr>
  </w:style>
  <w:style w:type="paragraph" w:styleId="Header">
    <w:name w:val="header"/>
    <w:basedOn w:val="Normal"/>
    <w:link w:val="HeaderChar"/>
    <w:uiPriority w:val="99"/>
    <w:unhideWhenUsed/>
    <w:rsid w:val="001F4F40"/>
    <w:pPr>
      <w:tabs>
        <w:tab w:val="center" w:pos="4680"/>
        <w:tab w:val="right" w:pos="9360"/>
      </w:tabs>
    </w:pPr>
  </w:style>
  <w:style w:type="character" w:customStyle="1" w:styleId="HeaderChar">
    <w:name w:val="Header Char"/>
    <w:basedOn w:val="DefaultParagraphFont"/>
    <w:link w:val="Header"/>
    <w:uiPriority w:val="99"/>
    <w:rsid w:val="001F4F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4F40"/>
    <w:pPr>
      <w:tabs>
        <w:tab w:val="center" w:pos="4680"/>
        <w:tab w:val="right" w:pos="9360"/>
      </w:tabs>
    </w:pPr>
  </w:style>
  <w:style w:type="character" w:customStyle="1" w:styleId="FooterChar">
    <w:name w:val="Footer Char"/>
    <w:basedOn w:val="DefaultParagraphFont"/>
    <w:link w:val="Footer"/>
    <w:uiPriority w:val="99"/>
    <w:rsid w:val="001F4F40"/>
    <w:rPr>
      <w:rFonts w:ascii="Times New Roman" w:eastAsia="Times New Roman" w:hAnsi="Times New Roman" w:cs="Times New Roman"/>
      <w:sz w:val="24"/>
      <w:szCs w:val="20"/>
    </w:rPr>
  </w:style>
  <w:style w:type="paragraph" w:customStyle="1" w:styleId="ParagraphText">
    <w:name w:val="Paragraph Text"/>
    <w:link w:val="ParagraphTextChar"/>
    <w:qFormat/>
    <w:rsid w:val="006B37C4"/>
    <w:pPr>
      <w:spacing w:after="240" w:line="360" w:lineRule="auto"/>
      <w:ind w:left="720"/>
    </w:pPr>
    <w:rPr>
      <w:rFonts w:ascii="Times New Roman" w:eastAsia="Times New Roman" w:hAnsi="Times New Roman" w:cs="Times New Roman"/>
      <w:szCs w:val="24"/>
    </w:rPr>
  </w:style>
  <w:style w:type="character" w:customStyle="1" w:styleId="ParagraphTextChar">
    <w:name w:val="Paragraph Text Char"/>
    <w:link w:val="ParagraphText"/>
    <w:rsid w:val="006B37C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D03C06DCB09D46B7D6E72EB8A87F26" ma:contentTypeVersion="14" ma:contentTypeDescription="Create a new document." ma:contentTypeScope="" ma:versionID="38b2703dc15665ccf459d6715573fdfb">
  <xsd:schema xmlns:xsd="http://www.w3.org/2001/XMLSchema" xmlns:xs="http://www.w3.org/2001/XMLSchema" xmlns:p="http://schemas.microsoft.com/office/2006/metadata/properties" xmlns:ns2="0378d487-f310-4d7b-b600-32fd775942b1" xmlns:ns3="28346fdb-0d17-4012-af84-00e29d9cccfb" targetNamespace="http://schemas.microsoft.com/office/2006/metadata/properties" ma:root="true" ma:fieldsID="e901c51972d866ecb884f4a0975f3e96" ns2:_="" ns3:_="">
    <xsd:import namespace="0378d487-f310-4d7b-b600-32fd775942b1"/>
    <xsd:import namespace="28346fdb-0d17-4012-af84-00e29d9cc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d487-f310-4d7b-b600-32fd77594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88f29c8-0588-4964-af8d-263a17d39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46fdb-0d17-4012-af84-00e29d9ccc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a6eae8-eeeb-48ef-8bd4-6e8a978946e4}" ma:internalName="TaxCatchAll" ma:showField="CatchAllData" ma:web="28346fdb-0d17-4012-af84-00e29d9cc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E69BB-68F8-4D9A-B5B9-9EBE6C415492}">
  <ds:schemaRefs>
    <ds:schemaRef ds:uri="http://schemas.openxmlformats.org/officeDocument/2006/bibliography"/>
  </ds:schemaRefs>
</ds:datastoreItem>
</file>

<file path=customXml/itemProps2.xml><?xml version="1.0" encoding="utf-8"?>
<ds:datastoreItem xmlns:ds="http://schemas.openxmlformats.org/officeDocument/2006/customXml" ds:itemID="{6E4BBAEA-6D44-480D-A9C2-3B341CBE1C6B}"/>
</file>

<file path=customXml/itemProps3.xml><?xml version="1.0" encoding="utf-8"?>
<ds:datastoreItem xmlns:ds="http://schemas.openxmlformats.org/officeDocument/2006/customXml" ds:itemID="{A483F2CF-4A1B-49E0-959B-5CE66A7EAC73}"/>
</file>

<file path=docProps/app.xml><?xml version="1.0" encoding="utf-8"?>
<Properties xmlns="http://schemas.openxmlformats.org/officeDocument/2006/extended-properties" xmlns:vt="http://schemas.openxmlformats.org/officeDocument/2006/docPropsVTypes">
  <Template>Normal</Template>
  <TotalTime>453</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Jay Town Office 1</cp:lastModifiedBy>
  <cp:revision>8</cp:revision>
  <cp:lastPrinted>2021-06-02T14:49:00Z</cp:lastPrinted>
  <dcterms:created xsi:type="dcterms:W3CDTF">2021-05-19T17:57:00Z</dcterms:created>
  <dcterms:modified xsi:type="dcterms:W3CDTF">2021-06-02T14:49:00Z</dcterms:modified>
</cp:coreProperties>
</file>